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90" w:rsidRPr="00AD748E" w:rsidRDefault="00556B90" w:rsidP="00AD748E">
      <w:pPr>
        <w:pStyle w:val="Heading1"/>
        <w:spacing w:before="0" w:after="120" w:line="240" w:lineRule="auto"/>
        <w:jc w:val="center"/>
        <w:rPr>
          <w:rFonts w:asciiTheme="majorBidi" w:hAnsiTheme="majorBidi"/>
          <w:sz w:val="32"/>
          <w:szCs w:val="32"/>
        </w:rPr>
      </w:pPr>
      <w:r w:rsidRPr="00AD748E">
        <w:rPr>
          <w:rFonts w:asciiTheme="majorBidi" w:hAnsiTheme="majorBidi"/>
          <w:sz w:val="32"/>
          <w:szCs w:val="32"/>
        </w:rPr>
        <w:t>Italian Education, Culture, Youth and Civil Society policies</w:t>
      </w:r>
    </w:p>
    <w:p w:rsidR="00AD748E" w:rsidRPr="00AD748E" w:rsidRDefault="00AD748E" w:rsidP="00AD748E">
      <w:pPr>
        <w:spacing w:after="120" w:line="240" w:lineRule="auto"/>
        <w:rPr>
          <w:rFonts w:asciiTheme="majorBidi" w:hAnsiTheme="majorBidi" w:cstheme="majorBidi"/>
          <w:sz w:val="24"/>
          <w:szCs w:val="24"/>
        </w:rPr>
      </w:pPr>
    </w:p>
    <w:p w:rsidR="00556B90" w:rsidRPr="00AD748E" w:rsidRDefault="00556B90" w:rsidP="00AD748E">
      <w:pPr>
        <w:pStyle w:val="Subtitle"/>
        <w:spacing w:after="120"/>
        <w:jc w:val="both"/>
        <w:rPr>
          <w:rFonts w:asciiTheme="majorBidi" w:hAnsiTheme="majorBidi" w:cstheme="majorBidi"/>
          <w:b/>
          <w:bCs/>
          <w:color w:val="auto"/>
          <w:sz w:val="24"/>
          <w:szCs w:val="24"/>
        </w:rPr>
      </w:pPr>
      <w:r w:rsidRPr="00AD748E">
        <w:rPr>
          <w:rFonts w:asciiTheme="majorBidi" w:hAnsiTheme="majorBidi" w:cstheme="majorBidi"/>
          <w:b/>
          <w:bCs/>
          <w:color w:val="auto"/>
          <w:sz w:val="28"/>
          <w:szCs w:val="28"/>
        </w:rPr>
        <w:t>Education policy</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The Italian scholastic system is organized in two cycles of study. The first cycle consists in two different scholastic degrees:</w:t>
      </w:r>
    </w:p>
    <w:p w:rsidR="00250BE4" w:rsidRPr="00AD748E" w:rsidRDefault="00250BE4" w:rsidP="00AD748E">
      <w:pPr>
        <w:pStyle w:val="Standard"/>
        <w:numPr>
          <w:ilvl w:val="0"/>
          <w:numId w:val="1"/>
        </w:numPr>
        <w:spacing w:after="120"/>
        <w:jc w:val="both"/>
        <w:rPr>
          <w:rFonts w:asciiTheme="majorBidi" w:hAnsiTheme="majorBidi" w:cstheme="majorBidi"/>
          <w:color w:val="000000"/>
          <w:lang w:val="en-GB"/>
        </w:rPr>
      </w:pPr>
      <w:r w:rsidRPr="00AD748E">
        <w:rPr>
          <w:rFonts w:asciiTheme="majorBidi" w:hAnsiTheme="majorBidi" w:cstheme="majorBidi"/>
          <w:b/>
          <w:bCs/>
          <w:color w:val="000000"/>
          <w:lang w:val="en-GB"/>
        </w:rPr>
        <w:t>Primary school</w:t>
      </w:r>
      <w:r w:rsidRPr="00AD748E">
        <w:rPr>
          <w:rFonts w:asciiTheme="majorBidi" w:hAnsiTheme="majorBidi" w:cstheme="majorBidi"/>
          <w:color w:val="000000"/>
          <w:lang w:val="en-GB"/>
        </w:rPr>
        <w:t>, that lasts 5 years, from 6 to 11 years old;</w:t>
      </w:r>
    </w:p>
    <w:p w:rsidR="00F91F02" w:rsidRPr="00AD748E" w:rsidRDefault="00250BE4" w:rsidP="00AD748E">
      <w:pPr>
        <w:pStyle w:val="Standard"/>
        <w:numPr>
          <w:ilvl w:val="0"/>
          <w:numId w:val="1"/>
        </w:numPr>
        <w:spacing w:after="120"/>
        <w:jc w:val="both"/>
        <w:rPr>
          <w:rFonts w:asciiTheme="majorBidi" w:hAnsiTheme="majorBidi" w:cstheme="majorBidi"/>
          <w:color w:val="000000"/>
          <w:lang w:val="en-GB"/>
        </w:rPr>
      </w:pPr>
      <w:r w:rsidRPr="00AD748E">
        <w:rPr>
          <w:rFonts w:asciiTheme="majorBidi" w:hAnsiTheme="majorBidi" w:cstheme="majorBidi"/>
          <w:b/>
          <w:bCs/>
          <w:color w:val="000000"/>
          <w:lang w:val="en-GB"/>
        </w:rPr>
        <w:t>Secondary school</w:t>
      </w:r>
      <w:r w:rsidRPr="00AD748E">
        <w:rPr>
          <w:rFonts w:asciiTheme="majorBidi" w:hAnsiTheme="majorBidi" w:cstheme="majorBidi"/>
          <w:color w:val="000000"/>
          <w:lang w:val="en-GB"/>
        </w:rPr>
        <w:t xml:space="preserve"> of I degree, that last 3</w:t>
      </w:r>
      <w:r w:rsidR="00AA6860" w:rsidRPr="00AD748E">
        <w:rPr>
          <w:rFonts w:asciiTheme="majorBidi" w:hAnsiTheme="majorBidi" w:cstheme="majorBidi"/>
          <w:color w:val="000000"/>
          <w:lang w:val="en-GB"/>
        </w:rPr>
        <w:t xml:space="preserve"> years, from 11 to 14 years old.</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The attendance of both is compulsory for Italian and foreign children. The first cycle ends with the final national exam, that allows the access to the second one. It consists in</w:t>
      </w:r>
      <w:r w:rsidR="00F91F02" w:rsidRPr="00AD748E">
        <w:rPr>
          <w:rFonts w:asciiTheme="majorBidi" w:hAnsiTheme="majorBidi" w:cstheme="majorBidi"/>
          <w:color w:val="000000"/>
          <w:lang w:val="en-GB"/>
        </w:rPr>
        <w:t xml:space="preserve"> the</w:t>
      </w:r>
      <w:r w:rsidRPr="00AD748E">
        <w:rPr>
          <w:rFonts w:asciiTheme="majorBidi" w:hAnsiTheme="majorBidi" w:cstheme="majorBidi"/>
          <w:color w:val="000000"/>
          <w:lang w:val="en-GB"/>
        </w:rPr>
        <w:t xml:space="preserve"> </w:t>
      </w:r>
      <w:r w:rsidR="00F91F02" w:rsidRPr="00AD748E">
        <w:rPr>
          <w:rFonts w:asciiTheme="majorBidi" w:hAnsiTheme="majorBidi" w:cstheme="majorBidi"/>
          <w:b/>
          <w:bCs/>
          <w:color w:val="000000"/>
          <w:lang w:val="en-GB"/>
        </w:rPr>
        <w:t>secondary school of II degree</w:t>
      </w:r>
      <w:r w:rsidRPr="00AD748E">
        <w:rPr>
          <w:rFonts w:asciiTheme="majorBidi" w:hAnsiTheme="majorBidi" w:cstheme="majorBidi"/>
          <w:color w:val="000000"/>
          <w:lang w:val="en-GB"/>
        </w:rPr>
        <w:t xml:space="preserve">, or High school, and lasts five years, from 14 to 19 years old. </w:t>
      </w:r>
      <w:r w:rsidR="00AD748E">
        <w:rPr>
          <w:rFonts w:asciiTheme="majorBidi" w:hAnsiTheme="majorBidi" w:cstheme="majorBidi"/>
          <w:color w:val="000000"/>
          <w:lang w:val="en-GB"/>
        </w:rPr>
        <w:t xml:space="preserve"> </w:t>
      </w:r>
      <w:r w:rsidRPr="00AD748E">
        <w:rPr>
          <w:rFonts w:asciiTheme="majorBidi" w:hAnsiTheme="majorBidi" w:cstheme="majorBidi"/>
          <w:color w:val="000000"/>
          <w:lang w:val="en-GB"/>
        </w:rPr>
        <w:t>The last reform of school,</w:t>
      </w:r>
      <w:r w:rsidR="00F91F02" w:rsidRPr="00AD748E">
        <w:rPr>
          <w:rFonts w:asciiTheme="majorBidi" w:hAnsiTheme="majorBidi" w:cstheme="majorBidi"/>
          <w:color w:val="000000"/>
          <w:lang w:val="en-GB"/>
        </w:rPr>
        <w:t xml:space="preserve"> </w:t>
      </w:r>
      <w:r w:rsidRPr="00AD748E">
        <w:rPr>
          <w:rFonts w:asciiTheme="majorBidi" w:hAnsiTheme="majorBidi" w:cstheme="majorBidi"/>
          <w:color w:val="000000"/>
          <w:lang w:val="en-GB"/>
        </w:rPr>
        <w:t>effect</w:t>
      </w:r>
      <w:r w:rsidR="00F91F02" w:rsidRPr="00AD748E">
        <w:rPr>
          <w:rFonts w:asciiTheme="majorBidi" w:hAnsiTheme="majorBidi" w:cstheme="majorBidi"/>
          <w:color w:val="000000"/>
          <w:lang w:val="en-GB"/>
        </w:rPr>
        <w:t>ive</w:t>
      </w:r>
      <w:r w:rsidRPr="00AD748E">
        <w:rPr>
          <w:rFonts w:asciiTheme="majorBidi" w:hAnsiTheme="majorBidi" w:cstheme="majorBidi"/>
          <w:color w:val="000000"/>
          <w:lang w:val="en-GB"/>
        </w:rPr>
        <w:t xml:space="preserve"> from the scholastic year 2010-2011, reduced the fragmentation of curricula and organized it in the following way:</w:t>
      </w:r>
    </w:p>
    <w:p w:rsidR="00250BE4" w:rsidRPr="00AD748E" w:rsidRDefault="00250BE4" w:rsidP="00AD748E">
      <w:pPr>
        <w:pStyle w:val="Standard"/>
        <w:numPr>
          <w:ilvl w:val="0"/>
          <w:numId w:val="2"/>
        </w:numPr>
        <w:spacing w:after="120"/>
        <w:jc w:val="both"/>
        <w:rPr>
          <w:rFonts w:asciiTheme="majorBidi" w:hAnsiTheme="majorBidi" w:cstheme="majorBidi"/>
          <w:color w:val="000000"/>
          <w:lang w:val="en-GB"/>
        </w:rPr>
      </w:pPr>
      <w:proofErr w:type="spellStart"/>
      <w:r w:rsidRPr="00AD748E">
        <w:rPr>
          <w:rStyle w:val="StrongEmphasis"/>
          <w:rFonts w:asciiTheme="majorBidi" w:hAnsiTheme="majorBidi" w:cstheme="majorBidi"/>
          <w:color w:val="000000"/>
          <w:lang w:val="en-GB"/>
        </w:rPr>
        <w:t>Licei</w:t>
      </w:r>
      <w:proofErr w:type="spellEnd"/>
      <w:r w:rsidRPr="00AD748E">
        <w:rPr>
          <w:rStyle w:val="StrongEmphasis"/>
          <w:rFonts w:asciiTheme="majorBidi" w:hAnsiTheme="majorBidi" w:cstheme="majorBidi"/>
          <w:color w:val="000000"/>
          <w:lang w:val="en-GB"/>
        </w:rPr>
        <w:t xml:space="preserve"> (humanistic, scientific, artistic and linguistic curricula);</w:t>
      </w:r>
    </w:p>
    <w:p w:rsidR="00250BE4" w:rsidRPr="00AD748E" w:rsidRDefault="00250BE4" w:rsidP="00AD748E">
      <w:pPr>
        <w:pStyle w:val="Standard"/>
        <w:numPr>
          <w:ilvl w:val="0"/>
          <w:numId w:val="2"/>
        </w:numPr>
        <w:spacing w:after="120"/>
        <w:jc w:val="both"/>
        <w:rPr>
          <w:rFonts w:asciiTheme="majorBidi" w:hAnsiTheme="majorBidi" w:cstheme="majorBidi"/>
          <w:color w:val="000000"/>
          <w:lang w:val="en-GB"/>
        </w:rPr>
      </w:pPr>
      <w:proofErr w:type="spellStart"/>
      <w:r w:rsidRPr="00AD748E">
        <w:rPr>
          <w:rStyle w:val="StrongEmphasis"/>
          <w:rFonts w:asciiTheme="majorBidi" w:hAnsiTheme="majorBidi" w:cstheme="majorBidi"/>
          <w:color w:val="000000"/>
          <w:lang w:val="en-GB"/>
        </w:rPr>
        <w:t>Istituti</w:t>
      </w:r>
      <w:proofErr w:type="spellEnd"/>
      <w:r w:rsidRPr="00AD748E">
        <w:rPr>
          <w:rStyle w:val="StrongEmphasis"/>
          <w:rFonts w:asciiTheme="majorBidi" w:hAnsiTheme="majorBidi" w:cstheme="majorBidi"/>
          <w:color w:val="000000"/>
          <w:lang w:val="en-GB"/>
        </w:rPr>
        <w:t xml:space="preserve"> </w:t>
      </w:r>
      <w:proofErr w:type="spellStart"/>
      <w:r w:rsidRPr="00AD748E">
        <w:rPr>
          <w:rStyle w:val="StrongEmphasis"/>
          <w:rFonts w:asciiTheme="majorBidi" w:hAnsiTheme="majorBidi" w:cstheme="majorBidi"/>
          <w:color w:val="000000"/>
          <w:lang w:val="en-GB"/>
        </w:rPr>
        <w:t>tecnici</w:t>
      </w:r>
      <w:proofErr w:type="spellEnd"/>
      <w:r w:rsidRPr="00AD748E">
        <w:rPr>
          <w:rStyle w:val="StrongEmphasis"/>
          <w:rFonts w:asciiTheme="majorBidi" w:hAnsiTheme="majorBidi" w:cstheme="majorBidi"/>
          <w:color w:val="000000"/>
          <w:lang w:val="en-GB"/>
        </w:rPr>
        <w:t xml:space="preserve"> (technical institute</w:t>
      </w:r>
      <w:r w:rsidR="00F91F02" w:rsidRPr="00AD748E">
        <w:rPr>
          <w:rStyle w:val="StrongEmphasis"/>
          <w:rFonts w:asciiTheme="majorBidi" w:hAnsiTheme="majorBidi" w:cstheme="majorBidi"/>
          <w:color w:val="000000"/>
          <w:lang w:val="en-GB"/>
        </w:rPr>
        <w:t>s</w:t>
      </w:r>
      <w:r w:rsidRPr="00AD748E">
        <w:rPr>
          <w:rStyle w:val="StrongEmphasis"/>
          <w:rFonts w:asciiTheme="majorBidi" w:hAnsiTheme="majorBidi" w:cstheme="majorBidi"/>
          <w:color w:val="000000"/>
          <w:lang w:val="en-GB"/>
        </w:rPr>
        <w:t>);</w:t>
      </w:r>
    </w:p>
    <w:p w:rsidR="00F91F02" w:rsidRPr="00AD748E" w:rsidRDefault="00250BE4" w:rsidP="00AD748E">
      <w:pPr>
        <w:pStyle w:val="Standard"/>
        <w:numPr>
          <w:ilvl w:val="0"/>
          <w:numId w:val="2"/>
        </w:numPr>
        <w:spacing w:after="120"/>
        <w:jc w:val="both"/>
        <w:rPr>
          <w:rStyle w:val="StrongEmphasis"/>
          <w:rFonts w:asciiTheme="majorBidi" w:hAnsiTheme="majorBidi" w:cstheme="majorBidi"/>
          <w:b w:val="0"/>
          <w:bCs w:val="0"/>
        </w:rPr>
      </w:pPr>
      <w:proofErr w:type="spellStart"/>
      <w:r w:rsidRPr="00AD748E">
        <w:rPr>
          <w:rStyle w:val="StrongEmphasis"/>
          <w:rFonts w:asciiTheme="majorBidi" w:hAnsiTheme="majorBidi" w:cstheme="majorBidi"/>
          <w:color w:val="000000"/>
          <w:lang w:val="en-GB"/>
        </w:rPr>
        <w:t>Istituti</w:t>
      </w:r>
      <w:proofErr w:type="spellEnd"/>
      <w:r w:rsidRPr="00AD748E">
        <w:rPr>
          <w:rStyle w:val="StrongEmphasis"/>
          <w:rFonts w:asciiTheme="majorBidi" w:hAnsiTheme="majorBidi" w:cstheme="majorBidi"/>
          <w:color w:val="000000"/>
          <w:lang w:val="en-GB"/>
        </w:rPr>
        <w:t xml:space="preserve"> </w:t>
      </w:r>
      <w:proofErr w:type="spellStart"/>
      <w:r w:rsidRPr="00AD748E">
        <w:rPr>
          <w:rStyle w:val="StrongEmphasis"/>
          <w:rFonts w:asciiTheme="majorBidi" w:hAnsiTheme="majorBidi" w:cstheme="majorBidi"/>
          <w:color w:val="000000"/>
          <w:lang w:val="en-GB"/>
        </w:rPr>
        <w:t>professionali</w:t>
      </w:r>
      <w:proofErr w:type="spellEnd"/>
      <w:r w:rsidRPr="00AD748E">
        <w:rPr>
          <w:rStyle w:val="StrongEmphasis"/>
          <w:rFonts w:asciiTheme="majorBidi" w:hAnsiTheme="majorBidi" w:cstheme="majorBidi"/>
          <w:color w:val="000000"/>
          <w:lang w:val="en-GB"/>
        </w:rPr>
        <w:t xml:space="preserve"> (vocational training</w:t>
      </w:r>
      <w:r w:rsidRPr="00AD748E">
        <w:rPr>
          <w:rStyle w:val="StrongEmphasis"/>
          <w:rFonts w:asciiTheme="majorBidi" w:hAnsiTheme="majorBidi" w:cstheme="majorBidi"/>
          <w:b w:val="0"/>
          <w:bCs w:val="0"/>
          <w:color w:val="000000"/>
          <w:lang w:val="en-GB"/>
        </w:rPr>
        <w:t>).</w:t>
      </w:r>
    </w:p>
    <w:p w:rsidR="00AD748E" w:rsidRDefault="00F91F02" w:rsidP="00AD748E">
      <w:pPr>
        <w:pStyle w:val="Standard"/>
        <w:spacing w:after="120"/>
        <w:jc w:val="both"/>
        <w:rPr>
          <w:rStyle w:val="StrongEmphasis"/>
          <w:rFonts w:asciiTheme="majorBidi" w:hAnsiTheme="majorBidi" w:cstheme="majorBidi"/>
          <w:b w:val="0"/>
          <w:bCs w:val="0"/>
          <w:color w:val="000000"/>
          <w:lang w:val="en-GB"/>
        </w:rPr>
      </w:pPr>
      <w:r w:rsidRPr="00AD748E">
        <w:rPr>
          <w:rStyle w:val="StrongEmphasis"/>
          <w:rFonts w:asciiTheme="majorBidi" w:hAnsiTheme="majorBidi" w:cstheme="majorBidi"/>
          <w:b w:val="0"/>
          <w:bCs w:val="0"/>
          <w:color w:val="000000"/>
          <w:lang w:val="en-GB"/>
        </w:rPr>
        <w:t xml:space="preserve">At the end of the second cycle there is </w:t>
      </w:r>
      <w:r w:rsidR="00250BE4" w:rsidRPr="00AD748E">
        <w:rPr>
          <w:rStyle w:val="StrongEmphasis"/>
          <w:rFonts w:asciiTheme="majorBidi" w:hAnsiTheme="majorBidi" w:cstheme="majorBidi"/>
          <w:b w:val="0"/>
          <w:bCs w:val="0"/>
          <w:color w:val="000000"/>
          <w:lang w:val="en-GB"/>
        </w:rPr>
        <w:t>another final national exam.</w:t>
      </w:r>
      <w:r w:rsidR="00AD748E">
        <w:rPr>
          <w:rStyle w:val="StrongEmphasis"/>
          <w:rFonts w:asciiTheme="majorBidi" w:hAnsiTheme="majorBidi" w:cstheme="majorBidi"/>
          <w:b w:val="0"/>
          <w:bCs w:val="0"/>
          <w:color w:val="000000"/>
          <w:lang w:val="en-GB"/>
        </w:rPr>
        <w:t xml:space="preserve"> </w:t>
      </w:r>
      <w:r w:rsidR="00250BE4" w:rsidRPr="00AD748E">
        <w:rPr>
          <w:rStyle w:val="StrongEmphasis"/>
          <w:rFonts w:asciiTheme="majorBidi" w:hAnsiTheme="majorBidi" w:cstheme="majorBidi"/>
          <w:b w:val="0"/>
          <w:bCs w:val="0"/>
          <w:color w:val="000000"/>
          <w:lang w:val="en-GB"/>
        </w:rPr>
        <w:t xml:space="preserve">Education is </w:t>
      </w:r>
      <w:r w:rsidR="00250BE4" w:rsidRPr="00AD748E">
        <w:rPr>
          <w:rStyle w:val="StrongEmphasis"/>
          <w:rFonts w:asciiTheme="majorBidi" w:hAnsiTheme="majorBidi" w:cstheme="majorBidi"/>
          <w:b w:val="0"/>
          <w:bCs w:val="0"/>
          <w:i/>
          <w:iCs/>
          <w:color w:val="000000"/>
          <w:lang w:val="en-GB"/>
        </w:rPr>
        <w:t>compulsory</w:t>
      </w:r>
      <w:r w:rsidR="00250BE4" w:rsidRPr="00AD748E">
        <w:rPr>
          <w:rStyle w:val="StrongEmphasis"/>
          <w:rFonts w:asciiTheme="majorBidi" w:hAnsiTheme="majorBidi" w:cstheme="majorBidi"/>
          <w:b w:val="0"/>
          <w:bCs w:val="0"/>
          <w:color w:val="000000"/>
          <w:lang w:val="en-GB"/>
        </w:rPr>
        <w:t xml:space="preserve"> for at least 10 years, from 6 to 16 years old. The fulfilment of compulsory education is finalized to the achievement of Diploma of </w:t>
      </w:r>
      <w:r w:rsidRPr="00AD748E">
        <w:rPr>
          <w:rStyle w:val="StrongEmphasis"/>
          <w:rFonts w:asciiTheme="majorBidi" w:hAnsiTheme="majorBidi" w:cstheme="majorBidi"/>
          <w:b w:val="0"/>
          <w:bCs w:val="0"/>
          <w:color w:val="000000"/>
          <w:lang w:val="en-GB"/>
        </w:rPr>
        <w:t xml:space="preserve">the </w:t>
      </w:r>
      <w:r w:rsidR="00250BE4" w:rsidRPr="00AD748E">
        <w:rPr>
          <w:rStyle w:val="StrongEmphasis"/>
          <w:rFonts w:asciiTheme="majorBidi" w:hAnsiTheme="majorBidi" w:cstheme="majorBidi"/>
          <w:b w:val="0"/>
          <w:bCs w:val="0"/>
          <w:color w:val="000000"/>
          <w:lang w:val="en-GB"/>
        </w:rPr>
        <w:t>secondary school of II degree or a professional qualification, within the age of 18.</w:t>
      </w:r>
      <w:r w:rsidR="00AD748E">
        <w:rPr>
          <w:rFonts w:asciiTheme="majorBidi" w:hAnsiTheme="majorBidi" w:cstheme="majorBidi"/>
          <w:color w:val="000000"/>
          <w:lang w:val="en-GB"/>
        </w:rPr>
        <w:t xml:space="preserve"> </w:t>
      </w:r>
      <w:r w:rsidR="00250BE4" w:rsidRPr="00AD748E">
        <w:rPr>
          <w:rStyle w:val="StrongEmphasis"/>
          <w:rFonts w:asciiTheme="majorBidi" w:hAnsiTheme="majorBidi" w:cstheme="majorBidi"/>
          <w:b w:val="0"/>
          <w:bCs w:val="0"/>
          <w:color w:val="000000"/>
          <w:lang w:val="en-GB"/>
        </w:rPr>
        <w:t xml:space="preserve">Different is the </w:t>
      </w:r>
      <w:r w:rsidR="00250BE4" w:rsidRPr="00AD748E">
        <w:rPr>
          <w:rStyle w:val="StrongEmphasis"/>
          <w:rFonts w:asciiTheme="majorBidi" w:hAnsiTheme="majorBidi" w:cstheme="majorBidi"/>
          <w:b w:val="0"/>
          <w:bCs w:val="0"/>
          <w:i/>
          <w:iCs/>
          <w:color w:val="000000"/>
          <w:lang w:val="en-GB"/>
        </w:rPr>
        <w:t>formative education</w:t>
      </w:r>
      <w:r w:rsidR="00250BE4" w:rsidRPr="00AD748E">
        <w:rPr>
          <w:rStyle w:val="StrongEmphasis"/>
          <w:rFonts w:asciiTheme="majorBidi" w:hAnsiTheme="majorBidi" w:cstheme="majorBidi"/>
          <w:b w:val="0"/>
          <w:bCs w:val="0"/>
          <w:color w:val="000000"/>
          <w:lang w:val="en-GB"/>
        </w:rPr>
        <w:t xml:space="preserve">, the right-duty of young people who have completed </w:t>
      </w:r>
      <w:r w:rsidR="007E6571" w:rsidRPr="00AD748E">
        <w:rPr>
          <w:rStyle w:val="StrongEmphasis"/>
          <w:rFonts w:asciiTheme="majorBidi" w:hAnsiTheme="majorBidi" w:cstheme="majorBidi"/>
          <w:b w:val="0"/>
          <w:bCs w:val="0"/>
          <w:color w:val="000000"/>
          <w:lang w:val="en-GB"/>
        </w:rPr>
        <w:t xml:space="preserve">the </w:t>
      </w:r>
      <w:r w:rsidR="00250BE4" w:rsidRPr="00AD748E">
        <w:rPr>
          <w:rStyle w:val="StrongEmphasis"/>
          <w:rFonts w:asciiTheme="majorBidi" w:hAnsiTheme="majorBidi" w:cstheme="majorBidi"/>
          <w:b w:val="0"/>
          <w:bCs w:val="0"/>
          <w:color w:val="000000"/>
          <w:lang w:val="en-GB"/>
        </w:rPr>
        <w:t>compulsory education</w:t>
      </w:r>
      <w:r w:rsidR="007E6571" w:rsidRPr="00AD748E">
        <w:rPr>
          <w:rStyle w:val="StrongEmphasis"/>
          <w:rFonts w:asciiTheme="majorBidi" w:hAnsiTheme="majorBidi" w:cstheme="majorBidi"/>
          <w:b w:val="0"/>
          <w:bCs w:val="0"/>
          <w:color w:val="000000"/>
          <w:lang w:val="en-GB"/>
        </w:rPr>
        <w:t xml:space="preserve"> path</w:t>
      </w:r>
      <w:r w:rsidR="00250BE4" w:rsidRPr="00AD748E">
        <w:rPr>
          <w:rStyle w:val="StrongEmphasis"/>
          <w:rFonts w:asciiTheme="majorBidi" w:hAnsiTheme="majorBidi" w:cstheme="majorBidi"/>
          <w:b w:val="0"/>
          <w:bCs w:val="0"/>
          <w:color w:val="000000"/>
          <w:lang w:val="en-GB"/>
        </w:rPr>
        <w:t xml:space="preserve"> to attend training activities until the age of 18 years.</w:t>
      </w:r>
      <w:r w:rsidR="00AD748E">
        <w:rPr>
          <w:rStyle w:val="StrongEmphasis"/>
          <w:rFonts w:asciiTheme="majorBidi" w:hAnsiTheme="majorBidi" w:cstheme="majorBidi"/>
          <w:b w:val="0"/>
          <w:bCs w:val="0"/>
          <w:color w:val="000000"/>
          <w:lang w:val="en-GB"/>
        </w:rPr>
        <w:t xml:space="preserve"> </w:t>
      </w:r>
    </w:p>
    <w:p w:rsidR="00250BE4" w:rsidRPr="00AD748E" w:rsidRDefault="00250BE4" w:rsidP="00AD748E">
      <w:pPr>
        <w:pStyle w:val="Standard"/>
        <w:spacing w:after="120"/>
        <w:jc w:val="both"/>
        <w:rPr>
          <w:rStyle w:val="StrongEmphasis"/>
          <w:rFonts w:asciiTheme="majorBidi" w:hAnsiTheme="majorBidi" w:cstheme="majorBidi"/>
          <w:b w:val="0"/>
          <w:bCs w:val="0"/>
          <w:color w:val="000000"/>
          <w:lang w:val="en-GB"/>
        </w:rPr>
      </w:pPr>
      <w:r w:rsidRPr="00AD748E">
        <w:rPr>
          <w:rStyle w:val="StrongEmphasis"/>
          <w:rFonts w:asciiTheme="majorBidi" w:hAnsiTheme="majorBidi" w:cstheme="majorBidi"/>
          <w:b w:val="0"/>
          <w:bCs w:val="0"/>
          <w:color w:val="000000"/>
          <w:lang w:val="en-GB"/>
        </w:rPr>
        <w:t>Every young person can choose, according to their interests and capabilities, one of the following possibilities:</w:t>
      </w:r>
    </w:p>
    <w:p w:rsidR="00250BE4" w:rsidRPr="00AD748E" w:rsidRDefault="00250BE4" w:rsidP="00AD748E">
      <w:pPr>
        <w:pStyle w:val="Standard"/>
        <w:numPr>
          <w:ilvl w:val="0"/>
          <w:numId w:val="2"/>
        </w:numPr>
        <w:spacing w:after="120"/>
        <w:jc w:val="both"/>
        <w:rPr>
          <w:rFonts w:asciiTheme="majorBidi" w:hAnsiTheme="majorBidi" w:cstheme="majorBidi"/>
          <w:lang w:val="en-US"/>
        </w:rPr>
      </w:pPr>
      <w:r w:rsidRPr="00AD748E">
        <w:rPr>
          <w:rStyle w:val="StrongEmphasis"/>
          <w:rFonts w:asciiTheme="majorBidi" w:hAnsiTheme="majorBidi" w:cstheme="majorBidi"/>
          <w:b w:val="0"/>
          <w:bCs w:val="0"/>
          <w:color w:val="000000"/>
          <w:lang w:val="en-GB"/>
        </w:rPr>
        <w:t>continuing the study in the school education system;</w:t>
      </w:r>
    </w:p>
    <w:p w:rsidR="00250BE4" w:rsidRPr="00AD748E" w:rsidRDefault="00250BE4" w:rsidP="00AD748E">
      <w:pPr>
        <w:pStyle w:val="Standard"/>
        <w:numPr>
          <w:ilvl w:val="0"/>
          <w:numId w:val="2"/>
        </w:numPr>
        <w:spacing w:after="120"/>
        <w:jc w:val="both"/>
        <w:rPr>
          <w:rFonts w:asciiTheme="majorBidi" w:hAnsiTheme="majorBidi" w:cstheme="majorBidi"/>
          <w:lang w:val="en-US"/>
        </w:rPr>
      </w:pPr>
      <w:r w:rsidRPr="00AD748E">
        <w:rPr>
          <w:rStyle w:val="StrongEmphasis"/>
          <w:rFonts w:asciiTheme="majorBidi" w:hAnsiTheme="majorBidi" w:cstheme="majorBidi"/>
          <w:b w:val="0"/>
          <w:bCs w:val="0"/>
          <w:color w:val="000000"/>
          <w:lang w:val="en-GB"/>
        </w:rPr>
        <w:t>attending the system of vocational training, whose jurisdiction is regions’ prerogative;</w:t>
      </w:r>
    </w:p>
    <w:p w:rsidR="00250BE4" w:rsidRPr="00AD748E" w:rsidRDefault="00250BE4" w:rsidP="00AD748E">
      <w:pPr>
        <w:pStyle w:val="Standard"/>
        <w:numPr>
          <w:ilvl w:val="0"/>
          <w:numId w:val="2"/>
        </w:numPr>
        <w:spacing w:after="120"/>
        <w:jc w:val="both"/>
        <w:rPr>
          <w:rFonts w:asciiTheme="majorBidi" w:hAnsiTheme="majorBidi" w:cstheme="majorBidi"/>
          <w:lang w:val="en-US"/>
        </w:rPr>
      </w:pPr>
      <w:r w:rsidRPr="00AD748E">
        <w:rPr>
          <w:rStyle w:val="StrongEmphasis"/>
          <w:rFonts w:asciiTheme="majorBidi" w:hAnsiTheme="majorBidi" w:cstheme="majorBidi"/>
          <w:b w:val="0"/>
          <w:bCs w:val="0"/>
          <w:color w:val="000000"/>
          <w:lang w:val="en-GB"/>
        </w:rPr>
        <w:t>following the apprenticeship route. It is a contract of educational content aimed to promote the integration of young people into the labour market through the acquisition of a trade and / or specific experience for a vocational qualification;</w:t>
      </w:r>
    </w:p>
    <w:p w:rsidR="00250BE4" w:rsidRPr="00AD748E" w:rsidRDefault="00250BE4" w:rsidP="00AD748E">
      <w:pPr>
        <w:pStyle w:val="Standard"/>
        <w:numPr>
          <w:ilvl w:val="0"/>
          <w:numId w:val="2"/>
        </w:numPr>
        <w:spacing w:after="120"/>
        <w:jc w:val="both"/>
        <w:rPr>
          <w:rFonts w:asciiTheme="majorBidi" w:hAnsiTheme="majorBidi" w:cstheme="majorBidi"/>
          <w:lang w:val="en-US"/>
        </w:rPr>
      </w:pPr>
      <w:r w:rsidRPr="00AD748E">
        <w:rPr>
          <w:rStyle w:val="StrongEmphasis"/>
          <w:rFonts w:asciiTheme="majorBidi" w:hAnsiTheme="majorBidi" w:cstheme="majorBidi"/>
          <w:b w:val="0"/>
          <w:bCs w:val="0"/>
          <w:color w:val="000000"/>
          <w:lang w:val="en-GB"/>
        </w:rPr>
        <w:t>attending an education course for adults at a Provincial Centre for Adult Education.</w:t>
      </w:r>
    </w:p>
    <w:p w:rsidR="00250BE4" w:rsidRPr="00AD748E" w:rsidRDefault="00250BE4" w:rsidP="00AD748E">
      <w:pPr>
        <w:pStyle w:val="Subtitle"/>
        <w:spacing w:after="120"/>
        <w:jc w:val="both"/>
        <w:rPr>
          <w:rFonts w:asciiTheme="majorBidi" w:hAnsiTheme="majorBidi" w:cstheme="majorBidi"/>
          <w:b/>
          <w:bCs/>
          <w:color w:val="auto"/>
          <w:sz w:val="24"/>
          <w:szCs w:val="24"/>
          <w:lang w:val="en-GB"/>
        </w:rPr>
      </w:pPr>
      <w:proofErr w:type="spellStart"/>
      <w:r w:rsidRPr="00AD748E">
        <w:rPr>
          <w:rFonts w:asciiTheme="majorBidi" w:hAnsiTheme="majorBidi" w:cstheme="majorBidi"/>
          <w:b/>
          <w:bCs/>
          <w:color w:val="auto"/>
          <w:sz w:val="24"/>
          <w:szCs w:val="24"/>
          <w:lang w:val="en-GB"/>
        </w:rPr>
        <w:t>Interculture</w:t>
      </w:r>
      <w:proofErr w:type="spellEnd"/>
      <w:r w:rsidRPr="00AD748E">
        <w:rPr>
          <w:rFonts w:asciiTheme="majorBidi" w:hAnsiTheme="majorBidi" w:cstheme="majorBidi"/>
          <w:b/>
          <w:bCs/>
          <w:color w:val="auto"/>
          <w:sz w:val="24"/>
          <w:szCs w:val="24"/>
          <w:lang w:val="en-GB"/>
        </w:rPr>
        <w:t xml:space="preserve"> in school</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eastAsia="zh-CN" w:bidi="hi-IN"/>
        </w:rPr>
        <w:t>The recent migratory phenomena modified the role of school and demand it to redefine its educative mission. The presence of foreign students is a structural phenomenon of the Italian scholastic system. The foreign students enrolled in Italian schools in the years 2015-2016 are about 800 thousand (9.2 % on the total scholastic population). The 58% of them was born in Italy.</w:t>
      </w:r>
      <w:r w:rsidR="00AD748E">
        <w:rPr>
          <w:rFonts w:asciiTheme="majorBidi" w:hAnsiTheme="majorBidi" w:cstheme="majorBidi"/>
          <w:color w:val="000000"/>
          <w:lang w:val="en-GB"/>
        </w:rPr>
        <w:t xml:space="preserve"> </w:t>
      </w:r>
      <w:r w:rsidRPr="00AD748E">
        <w:rPr>
          <w:rFonts w:asciiTheme="majorBidi" w:hAnsiTheme="majorBidi" w:cstheme="majorBidi"/>
          <w:color w:val="000000"/>
          <w:lang w:val="en-GB" w:eastAsia="zh-CN" w:bidi="hi-IN"/>
        </w:rPr>
        <w:t xml:space="preserve">Italy has chosen the full and complete integration of everybody in school, in which interculturality is the traversal dimension and the response to deal with the differences and </w:t>
      </w:r>
      <w:r w:rsidR="00AA6860" w:rsidRPr="00AD748E">
        <w:rPr>
          <w:rFonts w:asciiTheme="majorBidi" w:hAnsiTheme="majorBidi" w:cstheme="majorBidi"/>
          <w:color w:val="000000"/>
          <w:lang w:val="en-GB" w:eastAsia="zh-CN" w:bidi="hi-IN"/>
        </w:rPr>
        <w:t xml:space="preserve">to </w:t>
      </w:r>
      <w:r w:rsidRPr="00AD748E">
        <w:rPr>
          <w:rFonts w:asciiTheme="majorBidi" w:hAnsiTheme="majorBidi" w:cstheme="majorBidi"/>
          <w:color w:val="000000"/>
          <w:lang w:val="en-GB" w:eastAsia="zh-CN" w:bidi="hi-IN"/>
        </w:rPr>
        <w:t>increase the quality of scholastic inclusion.</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 xml:space="preserve">Since 1989 the Ministry of Education established some guidelines to emphasise the needs of young immigrants. The first Ministerial Circular (C.M.) was based on two core ideas: focusing on immigrant students’ basic right of </w:t>
      </w:r>
      <w:r w:rsidR="00A46E26" w:rsidRPr="00AD748E">
        <w:rPr>
          <w:rFonts w:asciiTheme="majorBidi" w:hAnsiTheme="majorBidi" w:cstheme="majorBidi"/>
          <w:color w:val="000000"/>
          <w:lang w:val="en-GB" w:eastAsia="zh-CN" w:bidi="hi-IN"/>
        </w:rPr>
        <w:t>education</w:t>
      </w:r>
      <w:r w:rsidRPr="00AD748E">
        <w:rPr>
          <w:rFonts w:asciiTheme="majorBidi" w:hAnsiTheme="majorBidi" w:cstheme="majorBidi"/>
          <w:color w:val="000000"/>
          <w:lang w:val="en-GB" w:eastAsia="zh-CN" w:bidi="hi-IN"/>
        </w:rPr>
        <w:t xml:space="preserve"> and on the respect of their cultural and ethnic roots; implementing formative courses for teachers on multiculturality. </w:t>
      </w:r>
    </w:p>
    <w:p w:rsidR="00250BE4" w:rsidRPr="00AD748E" w:rsidRDefault="00250BE4" w:rsidP="00AD748E">
      <w:pPr>
        <w:pStyle w:val="Standard"/>
        <w:spacing w:after="120"/>
        <w:jc w:val="both"/>
        <w:rPr>
          <w:rFonts w:asciiTheme="majorBidi" w:hAnsiTheme="majorBidi" w:cstheme="majorBidi"/>
          <w:color w:val="000000"/>
          <w:lang w:val="en-GB" w:eastAsia="zh-CN" w:bidi="hi-IN"/>
        </w:rPr>
      </w:pPr>
      <w:r w:rsidRPr="00AD748E">
        <w:rPr>
          <w:rFonts w:asciiTheme="majorBidi" w:hAnsiTheme="majorBidi" w:cstheme="majorBidi"/>
          <w:color w:val="000000"/>
          <w:lang w:val="en-GB" w:eastAsia="zh-CN" w:bidi="hi-IN"/>
        </w:rPr>
        <w:t xml:space="preserve">In the 1990 a new Circular of the Ministry of Education defined for the first time the notion of Intercultural Education as </w:t>
      </w:r>
      <w:r w:rsidRPr="00AD748E">
        <w:rPr>
          <w:rFonts w:asciiTheme="majorBidi" w:hAnsiTheme="majorBidi" w:cstheme="majorBidi"/>
          <w:i/>
          <w:iCs/>
          <w:color w:val="000000"/>
          <w:lang w:val="en-GB" w:eastAsia="zh-CN" w:bidi="hi-IN"/>
        </w:rPr>
        <w:t>the</w:t>
      </w:r>
      <w:r w:rsidRPr="00AD748E">
        <w:rPr>
          <w:rFonts w:asciiTheme="majorBidi" w:hAnsiTheme="majorBidi" w:cstheme="majorBidi"/>
          <w:color w:val="000000"/>
          <w:lang w:val="en-GB" w:eastAsia="zh-CN" w:bidi="hi-IN"/>
        </w:rPr>
        <w:t xml:space="preserve"> </w:t>
      </w:r>
      <w:r w:rsidRPr="00AD748E">
        <w:rPr>
          <w:rFonts w:asciiTheme="majorBidi" w:hAnsiTheme="majorBidi" w:cstheme="majorBidi"/>
          <w:i/>
          <w:iCs/>
          <w:color w:val="000000"/>
          <w:lang w:val="en-GB" w:eastAsia="zh-CN" w:bidi="hi-IN"/>
        </w:rPr>
        <w:t>capability to mediate between culture, to promote the dialogue, the democracy and the pacific coexistence</w:t>
      </w:r>
      <w:r w:rsidRPr="00AD748E">
        <w:rPr>
          <w:rFonts w:asciiTheme="majorBidi" w:hAnsiTheme="majorBidi" w:cstheme="majorBidi"/>
          <w:color w:val="000000"/>
          <w:lang w:val="en-GB" w:eastAsia="zh-CN" w:bidi="hi-IN"/>
        </w:rPr>
        <w:t xml:space="preserve">. A step forward was set by the C.M. in 1994, that reaffirmed the importance of valuing the differences through the intercultural approach. According to it, the </w:t>
      </w:r>
      <w:r w:rsidRPr="00AD748E">
        <w:rPr>
          <w:rFonts w:asciiTheme="majorBidi" w:hAnsiTheme="majorBidi" w:cstheme="majorBidi"/>
          <w:color w:val="000000"/>
          <w:lang w:val="en-GB" w:eastAsia="zh-CN" w:bidi="hi-IN"/>
        </w:rPr>
        <w:lastRenderedPageBreak/>
        <w:t>integration of foreign students starts from the possibility, for the students, to be heard and for the teachers to understand them.</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 xml:space="preserve">In the school the students with migratory background can learn the meaning of </w:t>
      </w:r>
      <w:r w:rsidRPr="00AD748E">
        <w:rPr>
          <w:rFonts w:asciiTheme="majorBidi" w:hAnsiTheme="majorBidi" w:cstheme="majorBidi"/>
          <w:i/>
          <w:iCs/>
          <w:color w:val="000000"/>
          <w:lang w:val="en-GB" w:eastAsia="zh-CN" w:bidi="hi-IN"/>
        </w:rPr>
        <w:t>citizenship</w:t>
      </w:r>
      <w:r w:rsidRPr="00AD748E">
        <w:rPr>
          <w:rFonts w:asciiTheme="majorBidi" w:hAnsiTheme="majorBidi" w:cstheme="majorBidi"/>
          <w:color w:val="000000"/>
          <w:lang w:val="en-GB" w:eastAsia="zh-CN" w:bidi="hi-IN"/>
        </w:rPr>
        <w:t xml:space="preserve"> in the Italian national context. The school also acts like a gym for all the students who train themselves how to live together.</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 xml:space="preserve">Moreover the C.M. established the need of reorganizing the educational tools like textbooks and libraries. Therefore the stress was on the renovation of the didactic methods. </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 xml:space="preserve">Supporting the efforts of the Ministry of Education, Law 40/1998 on immigration affirmed that </w:t>
      </w:r>
      <w:r w:rsidRPr="00AD748E">
        <w:rPr>
          <w:rFonts w:asciiTheme="majorBidi" w:hAnsiTheme="majorBidi" w:cstheme="majorBidi"/>
          <w:i/>
          <w:iCs/>
          <w:color w:val="000000"/>
          <w:lang w:val="en-GB" w:eastAsia="zh-CN" w:bidi="hi-IN"/>
        </w:rPr>
        <w:t>every young migrant, both regular or irregular, must attend the compulsory school</w:t>
      </w:r>
      <w:r w:rsidRPr="00AD748E">
        <w:rPr>
          <w:rFonts w:asciiTheme="majorBidi" w:hAnsiTheme="majorBidi" w:cstheme="majorBidi"/>
          <w:color w:val="000000"/>
          <w:lang w:val="en-GB" w:eastAsia="zh-CN" w:bidi="hi-IN"/>
        </w:rPr>
        <w:t>.</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Many other laws and C.M. followed this first normative pattern on intercultural education.</w:t>
      </w:r>
      <w:r w:rsidR="00AD748E">
        <w:rPr>
          <w:rFonts w:asciiTheme="majorBidi" w:hAnsiTheme="majorBidi" w:cstheme="majorBidi"/>
          <w:color w:val="000000"/>
          <w:lang w:val="en-GB" w:eastAsia="zh-CN" w:bidi="hi-IN"/>
        </w:rPr>
        <w:t xml:space="preserve"> </w:t>
      </w:r>
      <w:r w:rsidRPr="00AD748E">
        <w:rPr>
          <w:rFonts w:asciiTheme="majorBidi" w:hAnsiTheme="majorBidi" w:cstheme="majorBidi"/>
          <w:color w:val="000000"/>
          <w:lang w:val="en-GB" w:eastAsia="zh-CN" w:bidi="hi-IN"/>
        </w:rPr>
        <w:t>The positive aspect is that Ministries and governments, thanks to the experience acquired during the years, are considering some critical points i.e. the massive dropout rate of migrant students and the slowness in learning Italian language. In fact, the scholastic path of foreign students and their outcomes usually present many problems. The disparity between the Italians and the foreigners is still a disadvantage that need to be tackled.</w:t>
      </w:r>
    </w:p>
    <w:p w:rsidR="00AD748E" w:rsidRDefault="00AD748E" w:rsidP="00AD748E">
      <w:pPr>
        <w:pStyle w:val="Subtitle"/>
        <w:spacing w:after="120"/>
        <w:jc w:val="both"/>
        <w:rPr>
          <w:rFonts w:asciiTheme="majorBidi" w:hAnsiTheme="majorBidi" w:cstheme="majorBidi"/>
          <w:b/>
          <w:bCs/>
          <w:color w:val="auto"/>
          <w:sz w:val="28"/>
          <w:szCs w:val="28"/>
        </w:rPr>
      </w:pPr>
    </w:p>
    <w:p w:rsidR="00CC6A75" w:rsidRPr="00AD748E" w:rsidRDefault="00CC6A75" w:rsidP="00AD748E">
      <w:pPr>
        <w:pStyle w:val="Subtitle"/>
        <w:spacing w:after="120"/>
        <w:jc w:val="both"/>
        <w:rPr>
          <w:rFonts w:asciiTheme="majorBidi" w:hAnsiTheme="majorBidi" w:cstheme="majorBidi"/>
          <w:b/>
          <w:bCs/>
          <w:color w:val="auto"/>
          <w:sz w:val="24"/>
          <w:szCs w:val="24"/>
        </w:rPr>
      </w:pPr>
      <w:r w:rsidRPr="00AD748E">
        <w:rPr>
          <w:rFonts w:asciiTheme="majorBidi" w:hAnsiTheme="majorBidi" w:cstheme="majorBidi"/>
          <w:b/>
          <w:bCs/>
          <w:color w:val="auto"/>
          <w:sz w:val="28"/>
          <w:szCs w:val="28"/>
        </w:rPr>
        <w:t xml:space="preserve">Cultural Policy </w:t>
      </w:r>
    </w:p>
    <w:p w:rsidR="00CC6A75" w:rsidRPr="00AD748E" w:rsidRDefault="00CC6A75" w:rsidP="00AD748E">
      <w:pPr>
        <w:spacing w:after="120" w:line="240" w:lineRule="auto"/>
        <w:jc w:val="both"/>
        <w:rPr>
          <w:rFonts w:asciiTheme="majorBidi" w:hAnsiTheme="majorBidi" w:cstheme="majorBidi"/>
          <w:sz w:val="24"/>
          <w:szCs w:val="24"/>
          <w:lang w:val="en-US"/>
        </w:rPr>
      </w:pPr>
      <w:r w:rsidRPr="00AD748E">
        <w:rPr>
          <w:rFonts w:asciiTheme="majorBidi" w:hAnsiTheme="majorBidi" w:cstheme="majorBidi"/>
          <w:sz w:val="24"/>
          <w:szCs w:val="24"/>
          <w:lang w:val="en-US"/>
        </w:rPr>
        <w:t xml:space="preserve">On 1 August 2014, Italy submitted to the European Commission the </w:t>
      </w:r>
      <w:r w:rsidRPr="00AD748E">
        <w:rPr>
          <w:rFonts w:asciiTheme="majorBidi" w:hAnsiTheme="majorBidi" w:cstheme="majorBidi"/>
          <w:b/>
          <w:bCs/>
          <w:sz w:val="24"/>
          <w:szCs w:val="24"/>
          <w:lang w:val="en-US"/>
        </w:rPr>
        <w:t>National Operational Program (PON) for Culture</w:t>
      </w:r>
      <w:r w:rsidRPr="00AD748E">
        <w:rPr>
          <w:rFonts w:asciiTheme="majorBidi" w:hAnsiTheme="majorBidi" w:cstheme="majorBidi"/>
          <w:sz w:val="24"/>
          <w:szCs w:val="24"/>
          <w:lang w:val="en-US"/>
        </w:rPr>
        <w:t xml:space="preserve"> with the objective of fostering the "investments for growth and employment" in less developed Italian regions (</w:t>
      </w:r>
      <w:r w:rsidRPr="00AD748E">
        <w:rPr>
          <w:rFonts w:asciiTheme="majorBidi" w:eastAsia="Times New Roman" w:hAnsiTheme="majorBidi" w:cstheme="majorBidi"/>
          <w:sz w:val="24"/>
          <w:szCs w:val="24"/>
          <w:lang w:val="en-US" w:eastAsia="it-IT"/>
        </w:rPr>
        <w:t>Basilicata, Calabria, Campania, Puglia and Sicilia</w:t>
      </w:r>
      <w:r w:rsidRPr="00AD748E">
        <w:rPr>
          <w:rFonts w:asciiTheme="majorBidi" w:hAnsiTheme="majorBidi" w:cstheme="majorBidi"/>
          <w:sz w:val="24"/>
          <w:szCs w:val="24"/>
          <w:lang w:val="en-US"/>
        </w:rPr>
        <w:t>).</w:t>
      </w:r>
      <w:r w:rsidR="00AD748E">
        <w:rPr>
          <w:rFonts w:asciiTheme="majorBidi" w:hAnsiTheme="majorBidi" w:cstheme="majorBidi"/>
          <w:sz w:val="24"/>
          <w:szCs w:val="24"/>
          <w:lang w:val="en-US"/>
        </w:rPr>
        <w:t xml:space="preserve"> </w:t>
      </w:r>
      <w:r w:rsidRPr="00AD748E">
        <w:rPr>
          <w:rFonts w:asciiTheme="majorBidi" w:hAnsiTheme="majorBidi" w:cstheme="majorBidi"/>
          <w:sz w:val="24"/>
          <w:szCs w:val="24"/>
          <w:lang w:val="en-US"/>
        </w:rPr>
        <w:t>The PON, in which are defined the themes related to the contribution of the culture for the construction of an "intelligent, sustainable and inclusive society", aims to overcome the under-utilization of cultural resources in less developed regions for increasing their appeal, generating more flows of touristic demand and promoting the strengthening of (business and third sector) cultural enterprises. The action addresses micro, small and medium-sized enterprises of culture, tourism, entertainment and traditional production in order to create activities and services aimed to enrich and diversify the touristic-cultural offer.</w:t>
      </w:r>
    </w:p>
    <w:p w:rsidR="00CC6A75" w:rsidRPr="00AD748E" w:rsidRDefault="00CC6A75" w:rsidP="00AD748E">
      <w:pPr>
        <w:pStyle w:val="Subtitle"/>
        <w:spacing w:after="120"/>
        <w:jc w:val="both"/>
        <w:rPr>
          <w:rFonts w:asciiTheme="majorBidi" w:hAnsiTheme="majorBidi" w:cstheme="majorBidi"/>
          <w:b/>
          <w:bCs/>
          <w:color w:val="auto"/>
          <w:sz w:val="24"/>
          <w:szCs w:val="24"/>
        </w:rPr>
      </w:pPr>
      <w:r w:rsidRPr="00AD748E">
        <w:rPr>
          <w:rFonts w:asciiTheme="majorBidi" w:hAnsiTheme="majorBidi" w:cstheme="majorBidi"/>
          <w:b/>
          <w:bCs/>
          <w:color w:val="auto"/>
          <w:sz w:val="24"/>
          <w:szCs w:val="24"/>
        </w:rPr>
        <w:t>G7 of Culture</w:t>
      </w:r>
    </w:p>
    <w:p w:rsidR="00556B90" w:rsidRPr="00AD748E" w:rsidRDefault="00CC6A75" w:rsidP="00AD748E">
      <w:pPr>
        <w:spacing w:after="120" w:line="240" w:lineRule="auto"/>
        <w:jc w:val="both"/>
        <w:rPr>
          <w:rFonts w:asciiTheme="majorBidi" w:hAnsiTheme="majorBidi" w:cstheme="majorBidi"/>
          <w:sz w:val="24"/>
          <w:szCs w:val="24"/>
          <w:lang w:val="en-US"/>
        </w:rPr>
      </w:pPr>
      <w:r w:rsidRPr="00AD748E">
        <w:rPr>
          <w:rFonts w:asciiTheme="majorBidi" w:hAnsiTheme="majorBidi" w:cstheme="majorBidi"/>
          <w:sz w:val="24"/>
          <w:szCs w:val="24"/>
          <w:lang w:val="en-US"/>
        </w:rPr>
        <w:t xml:space="preserve">In Florence, on March 30 and 31, 2017, the Ministers of Culture and the culture authorities participated to the first </w:t>
      </w:r>
      <w:r w:rsidRPr="00AD748E">
        <w:rPr>
          <w:rFonts w:asciiTheme="majorBidi" w:hAnsiTheme="majorBidi" w:cstheme="majorBidi"/>
          <w:b/>
          <w:bCs/>
          <w:sz w:val="24"/>
          <w:szCs w:val="24"/>
          <w:lang w:val="en-US"/>
        </w:rPr>
        <w:t>G7 of</w:t>
      </w:r>
      <w:r w:rsidRPr="00AD748E">
        <w:rPr>
          <w:rFonts w:asciiTheme="majorBidi" w:hAnsiTheme="majorBidi" w:cstheme="majorBidi"/>
          <w:sz w:val="24"/>
          <w:szCs w:val="24"/>
          <w:lang w:val="en-US"/>
        </w:rPr>
        <w:t xml:space="preserve"> </w:t>
      </w:r>
      <w:r w:rsidRPr="00AD748E">
        <w:rPr>
          <w:rFonts w:asciiTheme="majorBidi" w:hAnsiTheme="majorBidi" w:cstheme="majorBidi"/>
          <w:b/>
          <w:bCs/>
          <w:sz w:val="24"/>
          <w:szCs w:val="24"/>
          <w:lang w:val="en-US"/>
        </w:rPr>
        <w:t xml:space="preserve">Culture </w:t>
      </w:r>
      <w:r w:rsidRPr="00AD748E">
        <w:rPr>
          <w:rFonts w:asciiTheme="majorBidi" w:hAnsiTheme="majorBidi" w:cstheme="majorBidi"/>
          <w:sz w:val="24"/>
          <w:szCs w:val="24"/>
          <w:lang w:val="en-US"/>
        </w:rPr>
        <w:t xml:space="preserve">in the history, promoted under the impulse of Italian Minister of Cultural Heritage and Tourism and ended with the signing of the </w:t>
      </w:r>
      <w:r w:rsidRPr="00AD748E">
        <w:rPr>
          <w:rFonts w:asciiTheme="majorBidi" w:hAnsiTheme="majorBidi" w:cstheme="majorBidi"/>
          <w:b/>
          <w:bCs/>
          <w:sz w:val="24"/>
          <w:szCs w:val="24"/>
          <w:lang w:val="en-US"/>
        </w:rPr>
        <w:t>Florence Declaration</w:t>
      </w:r>
      <w:r w:rsidRPr="00AD748E">
        <w:rPr>
          <w:rFonts w:asciiTheme="majorBidi" w:hAnsiTheme="majorBidi" w:cstheme="majorBidi"/>
          <w:sz w:val="24"/>
          <w:szCs w:val="24"/>
          <w:lang w:val="en-US"/>
        </w:rPr>
        <w:t xml:space="preserve"> by the Ministers and other culture representatives of the Seven Countries. In this first meeting, it was recognized the distinctive role of culture as a tool for dialogue among peoples, because contributes to preserve the identity and the memory, fosters the intercultural dialogue and the exchange among all nations, fuels the tolerance, the mutual understanding, the recognition and the respect for diversity.</w:t>
      </w:r>
      <w:r w:rsidR="00AD748E">
        <w:rPr>
          <w:rFonts w:asciiTheme="majorBidi" w:hAnsiTheme="majorBidi" w:cstheme="majorBidi"/>
          <w:sz w:val="24"/>
          <w:szCs w:val="24"/>
          <w:lang w:val="en-US"/>
        </w:rPr>
        <w:t xml:space="preserve"> </w:t>
      </w:r>
      <w:r w:rsidRPr="00AD748E">
        <w:rPr>
          <w:rFonts w:asciiTheme="majorBidi" w:hAnsiTheme="majorBidi" w:cstheme="majorBidi"/>
          <w:sz w:val="24"/>
          <w:szCs w:val="24"/>
          <w:lang w:val="en-US"/>
        </w:rPr>
        <w:t>Moreover it was underlined the importance of a joint and coordinated action to strengthen the protection of cultural heritage from the ever-increasing risks arising from terroristic attacks, armed conflicts and natural disasters, but also from raids and other crimes perpetrated on a global scale - for the cultural heritage and the institutions such as museums, monuments, archaeological sites, archives and libraries. The destruction of cultural sites and the actions of eradicating an irreplaceable heritage suppress the identity of communities and remove any trace of diversity of the past and religious pluralism.</w:t>
      </w:r>
    </w:p>
    <w:p w:rsidR="00CC6A75" w:rsidRPr="00AD748E" w:rsidRDefault="00CC6A75" w:rsidP="00AD748E">
      <w:pPr>
        <w:pStyle w:val="Subtitle"/>
        <w:spacing w:after="120"/>
        <w:jc w:val="both"/>
        <w:rPr>
          <w:rFonts w:asciiTheme="majorBidi" w:hAnsiTheme="majorBidi" w:cstheme="majorBidi"/>
          <w:b/>
          <w:bCs/>
          <w:color w:val="auto"/>
          <w:sz w:val="24"/>
          <w:szCs w:val="24"/>
        </w:rPr>
      </w:pPr>
      <w:r w:rsidRPr="00AD748E">
        <w:rPr>
          <w:rFonts w:asciiTheme="majorBidi" w:hAnsiTheme="majorBidi" w:cstheme="majorBidi"/>
          <w:b/>
          <w:bCs/>
          <w:color w:val="auto"/>
          <w:sz w:val="24"/>
          <w:szCs w:val="24"/>
        </w:rPr>
        <w:t>New law for Cinema and Audiovisual aids</w:t>
      </w:r>
    </w:p>
    <w:p w:rsidR="00CC6A75" w:rsidRPr="00AD748E" w:rsidRDefault="00CC6A75" w:rsidP="00AD748E">
      <w:pPr>
        <w:spacing w:after="120" w:line="240" w:lineRule="auto"/>
        <w:jc w:val="both"/>
        <w:rPr>
          <w:rFonts w:asciiTheme="majorBidi" w:hAnsiTheme="majorBidi" w:cstheme="majorBidi"/>
          <w:b/>
          <w:bCs/>
          <w:sz w:val="24"/>
          <w:szCs w:val="24"/>
          <w:lang w:val="en-US"/>
        </w:rPr>
      </w:pPr>
      <w:r w:rsidRPr="00AD748E">
        <w:rPr>
          <w:rFonts w:asciiTheme="majorBidi" w:hAnsiTheme="majorBidi" w:cstheme="majorBidi"/>
          <w:b/>
          <w:bCs/>
          <w:sz w:val="24"/>
          <w:szCs w:val="24"/>
          <w:lang w:val="en-US"/>
        </w:rPr>
        <w:t xml:space="preserve">Cinema </w:t>
      </w:r>
      <w:r w:rsidRPr="00AD748E">
        <w:rPr>
          <w:rFonts w:asciiTheme="majorBidi" w:hAnsiTheme="majorBidi" w:cstheme="majorBidi"/>
          <w:sz w:val="24"/>
          <w:szCs w:val="24"/>
          <w:lang w:val="en-US"/>
        </w:rPr>
        <w:t xml:space="preserve">is finally recognized as a fundamental asset or a real industry, with less bureaucratizing practices and great attention for the new talents. The benefits will not only emerge in economic terms, but also in the promotion of the beauty and intellectual quality of the Country. The measure increases the resources of 60%. A "Fund for the Development of Investments in Cinema and audiovisual aids" set up in 2017: through it will be collected incentives and contributions for "young, influential authors" and for all the works dedicated to the promotion of the Country. </w:t>
      </w:r>
    </w:p>
    <w:p w:rsidR="00CC6A75" w:rsidRPr="00AD748E" w:rsidRDefault="00CC6A75" w:rsidP="00AD748E">
      <w:pPr>
        <w:pStyle w:val="Subtitle"/>
        <w:spacing w:after="120"/>
        <w:jc w:val="both"/>
        <w:rPr>
          <w:rFonts w:asciiTheme="majorBidi" w:hAnsiTheme="majorBidi" w:cstheme="majorBidi"/>
          <w:b/>
          <w:bCs/>
          <w:color w:val="auto"/>
          <w:sz w:val="24"/>
          <w:szCs w:val="24"/>
        </w:rPr>
      </w:pPr>
      <w:r w:rsidRPr="00AD748E">
        <w:rPr>
          <w:rFonts w:asciiTheme="majorBidi" w:hAnsiTheme="majorBidi" w:cstheme="majorBidi"/>
          <w:b/>
          <w:bCs/>
          <w:color w:val="auto"/>
          <w:sz w:val="24"/>
          <w:szCs w:val="24"/>
        </w:rPr>
        <w:t>Annual “Capital” of the Italian Culture</w:t>
      </w:r>
    </w:p>
    <w:p w:rsidR="00CC6A75" w:rsidRPr="00AD748E" w:rsidRDefault="00CC6A75" w:rsidP="00AD748E">
      <w:pPr>
        <w:spacing w:after="120" w:line="240" w:lineRule="auto"/>
        <w:jc w:val="both"/>
        <w:rPr>
          <w:rFonts w:asciiTheme="majorBidi" w:hAnsiTheme="majorBidi" w:cstheme="majorBidi"/>
          <w:sz w:val="24"/>
          <w:szCs w:val="24"/>
          <w:lang w:val="en-US"/>
        </w:rPr>
      </w:pPr>
      <w:r w:rsidRPr="00AD748E">
        <w:rPr>
          <w:rFonts w:asciiTheme="majorBidi" w:hAnsiTheme="majorBidi" w:cstheme="majorBidi"/>
          <w:sz w:val="24"/>
          <w:szCs w:val="24"/>
          <w:lang w:val="en-US"/>
        </w:rPr>
        <w:t>The initiative to select each year the "</w:t>
      </w:r>
      <w:r w:rsidRPr="00AD748E">
        <w:rPr>
          <w:rFonts w:asciiTheme="majorBidi" w:hAnsiTheme="majorBidi" w:cstheme="majorBidi"/>
          <w:b/>
          <w:bCs/>
          <w:sz w:val="24"/>
          <w:szCs w:val="24"/>
          <w:lang w:val="en-US"/>
        </w:rPr>
        <w:t>Italian Capital of Culture</w:t>
      </w:r>
      <w:r w:rsidRPr="00AD748E">
        <w:rPr>
          <w:rFonts w:asciiTheme="majorBidi" w:hAnsiTheme="majorBidi" w:cstheme="majorBidi"/>
          <w:sz w:val="24"/>
          <w:szCs w:val="24"/>
          <w:lang w:val="en-US"/>
        </w:rPr>
        <w:t>" aims to support and encourage the autonomous planning and the effective capacity of Italian cities in the field of arts and, at the same time, to recognize the high value of culture in increasing the social cohesion, the integration, the preservation of identity, the creativity, the innovation, the growth, the economic development and the individual and collective wellness.</w:t>
      </w:r>
    </w:p>
    <w:p w:rsidR="00AD748E" w:rsidRDefault="00AD748E" w:rsidP="00AD748E">
      <w:pPr>
        <w:pStyle w:val="Subtitle"/>
        <w:spacing w:after="120"/>
        <w:jc w:val="both"/>
        <w:rPr>
          <w:rFonts w:asciiTheme="majorBidi" w:hAnsiTheme="majorBidi" w:cstheme="majorBidi"/>
          <w:b/>
          <w:bCs/>
          <w:color w:val="auto"/>
          <w:sz w:val="24"/>
          <w:szCs w:val="24"/>
          <w:lang w:val="en-GB"/>
        </w:rPr>
      </w:pPr>
    </w:p>
    <w:p w:rsidR="00250BE4" w:rsidRPr="00AD748E" w:rsidRDefault="00250BE4" w:rsidP="00AD748E">
      <w:pPr>
        <w:pStyle w:val="Subtitle"/>
        <w:spacing w:after="120"/>
        <w:jc w:val="both"/>
        <w:rPr>
          <w:rFonts w:asciiTheme="majorBidi" w:hAnsiTheme="majorBidi" w:cstheme="majorBidi"/>
          <w:b/>
          <w:bCs/>
          <w:color w:val="auto"/>
          <w:sz w:val="28"/>
          <w:szCs w:val="28"/>
          <w:lang w:val="en-GB"/>
        </w:rPr>
      </w:pPr>
      <w:r w:rsidRPr="00AD748E">
        <w:rPr>
          <w:rFonts w:asciiTheme="majorBidi" w:hAnsiTheme="majorBidi" w:cstheme="majorBidi"/>
          <w:b/>
          <w:bCs/>
          <w:color w:val="auto"/>
          <w:sz w:val="28"/>
          <w:szCs w:val="28"/>
          <w:lang w:val="en-GB"/>
        </w:rPr>
        <w:t>Youth policy</w:t>
      </w:r>
    </w:p>
    <w:p w:rsid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 xml:space="preserve">In line with the conclusion highlighted by Professor Rita </w:t>
      </w:r>
      <w:proofErr w:type="spellStart"/>
      <w:r w:rsidRPr="00AD748E">
        <w:rPr>
          <w:rFonts w:asciiTheme="majorBidi" w:hAnsiTheme="majorBidi" w:cstheme="majorBidi"/>
          <w:color w:val="000000"/>
          <w:lang w:val="en-GB"/>
        </w:rPr>
        <w:t>Bertozzi</w:t>
      </w:r>
      <w:proofErr w:type="spellEnd"/>
      <w:r w:rsidRPr="00AD748E">
        <w:rPr>
          <w:rFonts w:asciiTheme="majorBidi" w:hAnsiTheme="majorBidi" w:cstheme="majorBidi"/>
          <w:color w:val="000000"/>
          <w:lang w:val="en-GB"/>
        </w:rPr>
        <w:t xml:space="preserve"> in her paper "</w:t>
      </w:r>
      <w:r w:rsidRPr="00AD748E">
        <w:rPr>
          <w:rFonts w:asciiTheme="majorBidi" w:hAnsiTheme="majorBidi" w:cstheme="majorBidi"/>
          <w:i/>
          <w:iCs/>
          <w:color w:val="000000"/>
          <w:lang w:val="en-GB"/>
        </w:rPr>
        <w:t>Youth policies and youth participation: from beneficiaries to actors"</w:t>
      </w:r>
      <w:r w:rsidRPr="00AD748E">
        <w:rPr>
          <w:rFonts w:asciiTheme="majorBidi" w:hAnsiTheme="majorBidi" w:cstheme="majorBidi"/>
          <w:color w:val="000000"/>
          <w:lang w:val="en-GB"/>
        </w:rPr>
        <w:t>, in Italy young people tend to be scarcely involved in political matters and to remain “invisible”.</w:t>
      </w:r>
      <w:r w:rsidR="00AD748E">
        <w:rPr>
          <w:rFonts w:asciiTheme="majorBidi" w:hAnsiTheme="majorBidi" w:cstheme="majorBidi"/>
          <w:color w:val="000000"/>
          <w:lang w:val="en-GB"/>
        </w:rPr>
        <w:t xml:space="preserve"> </w:t>
      </w:r>
      <w:r w:rsidRPr="00AD748E">
        <w:rPr>
          <w:rFonts w:asciiTheme="majorBidi" w:hAnsiTheme="majorBidi" w:cstheme="majorBidi"/>
          <w:color w:val="000000"/>
          <w:lang w:val="en-GB"/>
        </w:rPr>
        <w:t>There are indeed forms of youth activism, but it involves different ways of participation. Youth participation has gradually become a more central issue at the political level and several Italian laws acknowledged this situation, confirming the role of associations, non-formal education and responsible citizenship.</w:t>
      </w:r>
      <w:r w:rsidR="00AD748E">
        <w:rPr>
          <w:rFonts w:asciiTheme="majorBidi" w:hAnsiTheme="majorBidi" w:cstheme="majorBidi"/>
          <w:color w:val="000000"/>
          <w:lang w:val="en-GB"/>
        </w:rPr>
        <w:t xml:space="preserve"> </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 xml:space="preserve">There </w:t>
      </w:r>
      <w:r w:rsidR="0036270C" w:rsidRPr="00AD748E">
        <w:rPr>
          <w:rFonts w:asciiTheme="majorBidi" w:hAnsiTheme="majorBidi" w:cstheme="majorBidi"/>
          <w:color w:val="000000"/>
          <w:lang w:val="en-GB"/>
        </w:rPr>
        <w:t xml:space="preserve">is </w:t>
      </w:r>
      <w:r w:rsidRPr="00AD748E">
        <w:rPr>
          <w:rFonts w:asciiTheme="majorBidi" w:hAnsiTheme="majorBidi" w:cstheme="majorBidi"/>
          <w:color w:val="000000"/>
          <w:lang w:val="en-GB"/>
        </w:rPr>
        <w:t xml:space="preserve">a key programme which aims to promote the involvement of youth in voluntary activities: National Civic Service – known as </w:t>
      </w:r>
      <w:proofErr w:type="spellStart"/>
      <w:r w:rsidRPr="00AD748E">
        <w:rPr>
          <w:rFonts w:asciiTheme="majorBidi" w:hAnsiTheme="majorBidi" w:cstheme="majorBidi"/>
          <w:b/>
          <w:bCs/>
          <w:color w:val="000000"/>
          <w:lang w:val="en-GB"/>
        </w:rPr>
        <w:t>Servizio</w:t>
      </w:r>
      <w:proofErr w:type="spellEnd"/>
      <w:r w:rsidRPr="00AD748E">
        <w:rPr>
          <w:rFonts w:asciiTheme="majorBidi" w:hAnsiTheme="majorBidi" w:cstheme="majorBidi"/>
          <w:b/>
          <w:bCs/>
          <w:color w:val="000000"/>
          <w:lang w:val="en-GB"/>
        </w:rPr>
        <w:t xml:space="preserve"> </w:t>
      </w:r>
      <w:proofErr w:type="spellStart"/>
      <w:r w:rsidRPr="00AD748E">
        <w:rPr>
          <w:rFonts w:asciiTheme="majorBidi" w:hAnsiTheme="majorBidi" w:cstheme="majorBidi"/>
          <w:b/>
          <w:bCs/>
          <w:color w:val="000000"/>
          <w:lang w:val="en-GB"/>
        </w:rPr>
        <w:t>Civile</w:t>
      </w:r>
      <w:proofErr w:type="spellEnd"/>
      <w:r w:rsidRPr="00AD748E">
        <w:rPr>
          <w:rFonts w:asciiTheme="majorBidi" w:hAnsiTheme="majorBidi" w:cstheme="majorBidi"/>
          <w:b/>
          <w:bCs/>
          <w:color w:val="000000"/>
          <w:lang w:val="en-GB"/>
        </w:rPr>
        <w:t xml:space="preserve"> </w:t>
      </w:r>
      <w:proofErr w:type="spellStart"/>
      <w:r w:rsidRPr="00AD748E">
        <w:rPr>
          <w:rFonts w:asciiTheme="majorBidi" w:hAnsiTheme="majorBidi" w:cstheme="majorBidi"/>
          <w:b/>
          <w:bCs/>
          <w:color w:val="000000"/>
          <w:lang w:val="en-GB"/>
        </w:rPr>
        <w:t>Nazionale</w:t>
      </w:r>
      <w:proofErr w:type="spellEnd"/>
      <w:r w:rsidRPr="00AD748E">
        <w:rPr>
          <w:rFonts w:asciiTheme="majorBidi" w:hAnsiTheme="majorBidi" w:cstheme="majorBidi"/>
          <w:color w:val="000000"/>
          <w:lang w:val="en-GB"/>
        </w:rPr>
        <w:t xml:space="preserve"> - is an opportunity available for youngsters between 18 and 28 years old. It allows accredited organisations to employ young and motivated volunteers who, stimulated by the possibility of </w:t>
      </w:r>
      <w:r w:rsidR="00980194" w:rsidRPr="00AD748E">
        <w:rPr>
          <w:rFonts w:asciiTheme="majorBidi" w:hAnsiTheme="majorBidi" w:cstheme="majorBidi"/>
          <w:color w:val="000000"/>
          <w:lang w:val="en-GB"/>
        </w:rPr>
        <w:t xml:space="preserve">doing </w:t>
      </w:r>
      <w:r w:rsidR="00464612" w:rsidRPr="00AD748E">
        <w:rPr>
          <w:rFonts w:asciiTheme="majorBidi" w:hAnsiTheme="majorBidi" w:cstheme="majorBidi"/>
          <w:color w:val="000000"/>
          <w:lang w:val="en-GB"/>
        </w:rPr>
        <w:t xml:space="preserve">a </w:t>
      </w:r>
      <w:r w:rsidRPr="00AD748E">
        <w:rPr>
          <w:rFonts w:asciiTheme="majorBidi" w:hAnsiTheme="majorBidi" w:cstheme="majorBidi"/>
          <w:color w:val="000000"/>
          <w:lang w:val="en-GB"/>
        </w:rPr>
        <w:t>qualifying experience in the field of social assistance</w:t>
      </w:r>
      <w:r w:rsidR="00880A48" w:rsidRPr="00AD748E">
        <w:rPr>
          <w:rFonts w:asciiTheme="majorBidi" w:hAnsiTheme="majorBidi" w:cstheme="majorBidi"/>
          <w:color w:val="000000"/>
          <w:lang w:val="en-GB"/>
        </w:rPr>
        <w:t>, ensure a continuous and efficient service</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Volunteers in the program are subsidized by the government to work for both public agencies and Civil Societies Organizations. The service intends to enhance solidarity and cooperation at a national and international level, with special regard to the promotion of social rights and personal services, the education to</w:t>
      </w:r>
      <w:r w:rsidR="00880A48" w:rsidRPr="00AD748E">
        <w:rPr>
          <w:rFonts w:asciiTheme="majorBidi" w:hAnsiTheme="majorBidi" w:cstheme="majorBidi"/>
          <w:color w:val="000000"/>
          <w:lang w:val="en-GB"/>
        </w:rPr>
        <w:t xml:space="preserve"> the</w:t>
      </w:r>
      <w:r w:rsidRPr="00AD748E">
        <w:rPr>
          <w:rFonts w:asciiTheme="majorBidi" w:hAnsiTheme="majorBidi" w:cstheme="majorBidi"/>
          <w:color w:val="000000"/>
          <w:lang w:val="en-GB"/>
        </w:rPr>
        <w:t xml:space="preserve"> peace among young people and the preservation of national cultural heritage a</w:t>
      </w:r>
      <w:r w:rsidR="00880A48" w:rsidRPr="00AD748E">
        <w:rPr>
          <w:rFonts w:asciiTheme="majorBidi" w:hAnsiTheme="majorBidi" w:cstheme="majorBidi"/>
          <w:color w:val="000000"/>
          <w:lang w:val="en-GB"/>
        </w:rPr>
        <w:t xml:space="preserve">nd the environment. The service </w:t>
      </w:r>
      <w:r w:rsidRPr="00AD748E">
        <w:rPr>
          <w:rFonts w:asciiTheme="majorBidi" w:hAnsiTheme="majorBidi" w:cstheme="majorBidi"/>
          <w:color w:val="000000"/>
          <w:lang w:val="en-GB"/>
        </w:rPr>
        <w:t>experience is also</w:t>
      </w:r>
      <w:r w:rsidR="00880A48" w:rsidRPr="00AD748E">
        <w:rPr>
          <w:rFonts w:asciiTheme="majorBidi" w:hAnsiTheme="majorBidi" w:cstheme="majorBidi"/>
          <w:color w:val="000000"/>
          <w:lang w:val="en-GB"/>
        </w:rPr>
        <w:t xml:space="preserve"> supposed to develop</w:t>
      </w:r>
      <w:r w:rsidRPr="00AD748E">
        <w:rPr>
          <w:rFonts w:asciiTheme="majorBidi" w:hAnsiTheme="majorBidi" w:cstheme="majorBidi"/>
          <w:color w:val="000000"/>
          <w:lang w:val="en-GB"/>
        </w:rPr>
        <w:t xml:space="preserve"> </w:t>
      </w:r>
      <w:r w:rsidR="00880A48" w:rsidRPr="00AD748E">
        <w:rPr>
          <w:rFonts w:asciiTheme="majorBidi" w:hAnsiTheme="majorBidi" w:cstheme="majorBidi"/>
          <w:color w:val="000000"/>
          <w:lang w:val="en-GB"/>
        </w:rPr>
        <w:t xml:space="preserve">youth’s </w:t>
      </w:r>
      <w:r w:rsidRPr="00AD748E">
        <w:rPr>
          <w:rFonts w:asciiTheme="majorBidi" w:hAnsiTheme="majorBidi" w:cstheme="majorBidi"/>
          <w:color w:val="000000"/>
          <w:lang w:val="en-GB"/>
        </w:rPr>
        <w:t>civic, social, cultural and professional conscience.</w:t>
      </w:r>
    </w:p>
    <w:p w:rsidR="00250BE4" w:rsidRPr="00AD748E" w:rsidRDefault="00250BE4" w:rsidP="00AD748E">
      <w:pPr>
        <w:pStyle w:val="Subtitle"/>
        <w:spacing w:after="120"/>
        <w:jc w:val="both"/>
        <w:rPr>
          <w:rFonts w:asciiTheme="majorBidi" w:hAnsiTheme="majorBidi" w:cstheme="majorBidi"/>
          <w:color w:val="auto"/>
          <w:sz w:val="24"/>
          <w:szCs w:val="24"/>
          <w:lang w:val="en-GB"/>
        </w:rPr>
      </w:pPr>
    </w:p>
    <w:p w:rsidR="00250BE4" w:rsidRPr="00AD748E" w:rsidRDefault="00250BE4" w:rsidP="00AD748E">
      <w:pPr>
        <w:pStyle w:val="Subtitle"/>
        <w:spacing w:after="120"/>
        <w:jc w:val="both"/>
        <w:rPr>
          <w:rFonts w:asciiTheme="majorBidi" w:hAnsiTheme="majorBidi" w:cstheme="majorBidi"/>
          <w:b/>
          <w:bCs/>
          <w:color w:val="auto"/>
          <w:sz w:val="28"/>
          <w:szCs w:val="28"/>
          <w:lang w:val="en-GB"/>
        </w:rPr>
      </w:pPr>
      <w:r w:rsidRPr="00AD748E">
        <w:rPr>
          <w:rFonts w:asciiTheme="majorBidi" w:hAnsiTheme="majorBidi" w:cstheme="majorBidi"/>
          <w:b/>
          <w:bCs/>
          <w:color w:val="auto"/>
          <w:sz w:val="28"/>
          <w:szCs w:val="28"/>
          <w:lang w:val="en-GB"/>
        </w:rPr>
        <w:t xml:space="preserve">Civil society </w:t>
      </w:r>
      <w:r w:rsidR="00CC6A75" w:rsidRPr="00AD748E">
        <w:rPr>
          <w:rFonts w:asciiTheme="majorBidi" w:hAnsiTheme="majorBidi" w:cstheme="majorBidi"/>
          <w:b/>
          <w:bCs/>
          <w:color w:val="auto"/>
          <w:sz w:val="28"/>
          <w:szCs w:val="28"/>
          <w:lang w:val="en-GB"/>
        </w:rPr>
        <w:t>policy</w:t>
      </w:r>
    </w:p>
    <w:p w:rsidR="00250BE4" w:rsidRPr="00AD748E" w:rsidRDefault="00250BE4" w:rsidP="00AD748E">
      <w:pPr>
        <w:pStyle w:val="Standard"/>
        <w:spacing w:after="120"/>
        <w:jc w:val="both"/>
        <w:rPr>
          <w:rFonts w:asciiTheme="majorBidi" w:hAnsiTheme="majorBidi" w:cstheme="majorBidi"/>
          <w:color w:val="000000"/>
          <w:lang w:val="en-GB"/>
        </w:rPr>
      </w:pPr>
      <w:r w:rsidRPr="00AD748E">
        <w:rPr>
          <w:rFonts w:asciiTheme="majorBidi" w:hAnsiTheme="majorBidi" w:cstheme="majorBidi"/>
          <w:color w:val="000000"/>
          <w:lang w:val="en-GB"/>
        </w:rPr>
        <w:t>It is possible to record a widespread presence of civil society organizations throughout the peninsula, predominantly in the centre</w:t>
      </w:r>
      <w:r w:rsidR="00E16B4A" w:rsidRPr="00AD748E">
        <w:rPr>
          <w:rFonts w:asciiTheme="majorBidi" w:hAnsiTheme="majorBidi" w:cstheme="majorBidi"/>
          <w:color w:val="000000"/>
          <w:lang w:val="en-GB"/>
        </w:rPr>
        <w:t xml:space="preserve"> and in the </w:t>
      </w:r>
      <w:r w:rsidR="006D7D66" w:rsidRPr="00AD748E">
        <w:rPr>
          <w:rFonts w:asciiTheme="majorBidi" w:hAnsiTheme="majorBidi" w:cstheme="majorBidi"/>
          <w:color w:val="000000"/>
          <w:lang w:val="en-GB"/>
        </w:rPr>
        <w:t>north. Public involvement of all citizens</w:t>
      </w:r>
      <w:r w:rsidR="00D93B8B" w:rsidRPr="00AD748E">
        <w:rPr>
          <w:rFonts w:asciiTheme="majorBidi" w:hAnsiTheme="majorBidi" w:cstheme="majorBidi"/>
          <w:color w:val="000000"/>
          <w:lang w:val="en-GB"/>
        </w:rPr>
        <w:t xml:space="preserve"> </w:t>
      </w:r>
      <w:r w:rsidR="006D7D66" w:rsidRPr="00AD748E">
        <w:rPr>
          <w:rFonts w:asciiTheme="majorBidi" w:hAnsiTheme="majorBidi" w:cstheme="majorBidi"/>
          <w:color w:val="000000"/>
          <w:lang w:val="en-GB"/>
        </w:rPr>
        <w:t>is a key element f</w:t>
      </w:r>
      <w:r w:rsidR="00D93B8B" w:rsidRPr="00AD748E">
        <w:rPr>
          <w:rFonts w:asciiTheme="majorBidi" w:hAnsiTheme="majorBidi" w:cstheme="majorBidi"/>
          <w:color w:val="000000"/>
          <w:lang w:val="en-GB"/>
        </w:rPr>
        <w:t xml:space="preserve">or </w:t>
      </w:r>
      <w:r w:rsidR="006D7D66" w:rsidRPr="00AD748E">
        <w:rPr>
          <w:rFonts w:asciiTheme="majorBidi" w:hAnsiTheme="majorBidi" w:cstheme="majorBidi"/>
          <w:color w:val="000000"/>
          <w:lang w:val="en-GB"/>
        </w:rPr>
        <w:t xml:space="preserve">raising the awareness on current issues and its consequences on our daily lives. For </w:t>
      </w:r>
      <w:r w:rsidR="00D93B8B" w:rsidRPr="00AD748E">
        <w:rPr>
          <w:rFonts w:asciiTheme="majorBidi" w:hAnsiTheme="majorBidi" w:cstheme="majorBidi"/>
          <w:color w:val="000000"/>
          <w:lang w:val="en-GB"/>
        </w:rPr>
        <w:t xml:space="preserve">this purpose, </w:t>
      </w:r>
      <w:r w:rsidR="006D7D66" w:rsidRPr="00AD748E">
        <w:rPr>
          <w:rFonts w:asciiTheme="majorBidi" w:hAnsiTheme="majorBidi" w:cstheme="majorBidi"/>
          <w:color w:val="000000"/>
          <w:lang w:val="en-GB"/>
        </w:rPr>
        <w:t xml:space="preserve">the network of civil society in Italy </w:t>
      </w:r>
      <w:r w:rsidR="00D93B8B" w:rsidRPr="00AD748E">
        <w:rPr>
          <w:rFonts w:asciiTheme="majorBidi" w:hAnsiTheme="majorBidi" w:cstheme="majorBidi"/>
          <w:color w:val="000000"/>
          <w:lang w:val="en-GB"/>
        </w:rPr>
        <w:t>organize meetings, reflections, debates on c</w:t>
      </w:r>
      <w:r w:rsidR="006D7D66" w:rsidRPr="00AD748E">
        <w:rPr>
          <w:rFonts w:asciiTheme="majorBidi" w:hAnsiTheme="majorBidi" w:cstheme="majorBidi"/>
          <w:color w:val="000000"/>
          <w:lang w:val="en-GB"/>
        </w:rPr>
        <w:t>urrent social relevant problems and campa</w:t>
      </w:r>
      <w:r w:rsidR="00810C34" w:rsidRPr="00AD748E">
        <w:rPr>
          <w:rFonts w:asciiTheme="majorBidi" w:hAnsiTheme="majorBidi" w:cstheme="majorBidi"/>
          <w:color w:val="000000"/>
          <w:lang w:val="en-GB"/>
        </w:rPr>
        <w:t>igns p</w:t>
      </w:r>
      <w:r w:rsidR="00D93B8B" w:rsidRPr="00AD748E">
        <w:rPr>
          <w:rFonts w:asciiTheme="majorBidi" w:hAnsiTheme="majorBidi" w:cstheme="majorBidi"/>
          <w:color w:val="000000"/>
          <w:lang w:val="en-GB"/>
        </w:rPr>
        <w:t>romotin</w:t>
      </w:r>
      <w:r w:rsidR="006D7D66" w:rsidRPr="00AD748E">
        <w:rPr>
          <w:rFonts w:asciiTheme="majorBidi" w:hAnsiTheme="majorBidi" w:cstheme="majorBidi"/>
          <w:color w:val="000000"/>
          <w:lang w:val="en-GB"/>
        </w:rPr>
        <w:t xml:space="preserve">g the right information, the participation, the solidarity and the pursuit of goals </w:t>
      </w:r>
      <w:r w:rsidR="00C40D06" w:rsidRPr="00AD748E">
        <w:rPr>
          <w:rFonts w:asciiTheme="majorBidi" w:hAnsiTheme="majorBidi" w:cstheme="majorBidi"/>
          <w:color w:val="000000"/>
          <w:lang w:val="en-GB"/>
        </w:rPr>
        <w:t xml:space="preserve">for the </w:t>
      </w:r>
      <w:r w:rsidR="006D7D66" w:rsidRPr="00AD748E">
        <w:rPr>
          <w:rFonts w:asciiTheme="majorBidi" w:hAnsiTheme="majorBidi" w:cstheme="majorBidi"/>
          <w:color w:val="000000"/>
          <w:lang w:val="en-GB"/>
        </w:rPr>
        <w:t xml:space="preserve">collective </w:t>
      </w:r>
      <w:r w:rsidR="00C40D06" w:rsidRPr="00AD748E">
        <w:rPr>
          <w:rFonts w:asciiTheme="majorBidi" w:hAnsiTheme="majorBidi" w:cstheme="majorBidi"/>
          <w:color w:val="000000"/>
          <w:lang w:val="en-GB"/>
        </w:rPr>
        <w:t>good.</w:t>
      </w:r>
      <w:r w:rsidR="007D348E" w:rsidRPr="00AD748E">
        <w:rPr>
          <w:rFonts w:asciiTheme="majorBidi" w:hAnsiTheme="majorBidi" w:cstheme="majorBidi"/>
          <w:color w:val="000000"/>
          <w:lang w:val="en-GB"/>
        </w:rPr>
        <w:t xml:space="preserve"> </w:t>
      </w:r>
      <w:r w:rsidR="006D7D66" w:rsidRPr="00AD748E">
        <w:rPr>
          <w:rFonts w:asciiTheme="majorBidi" w:hAnsiTheme="majorBidi" w:cstheme="majorBidi"/>
          <w:color w:val="000000"/>
          <w:lang w:val="en-GB"/>
        </w:rPr>
        <w:t>I</w:t>
      </w:r>
      <w:r w:rsidR="00D93B8B" w:rsidRPr="00AD748E">
        <w:rPr>
          <w:rFonts w:asciiTheme="majorBidi" w:hAnsiTheme="majorBidi" w:cstheme="majorBidi"/>
          <w:color w:val="000000"/>
          <w:lang w:val="en-GB"/>
        </w:rPr>
        <w:t>n addition to</w:t>
      </w:r>
      <w:r w:rsidR="007D348E" w:rsidRPr="00AD748E">
        <w:rPr>
          <w:rFonts w:asciiTheme="majorBidi" w:hAnsiTheme="majorBidi" w:cstheme="majorBidi"/>
          <w:color w:val="000000"/>
          <w:lang w:val="en-GB"/>
        </w:rPr>
        <w:t xml:space="preserve"> the</w:t>
      </w:r>
      <w:r w:rsidR="00D93B8B" w:rsidRPr="00AD748E">
        <w:rPr>
          <w:rFonts w:asciiTheme="majorBidi" w:hAnsiTheme="majorBidi" w:cstheme="majorBidi"/>
          <w:color w:val="000000"/>
          <w:lang w:val="en-GB"/>
        </w:rPr>
        <w:t xml:space="preserve"> traditional media, </w:t>
      </w:r>
      <w:r w:rsidR="007D348E" w:rsidRPr="00AD748E">
        <w:rPr>
          <w:rFonts w:asciiTheme="majorBidi" w:hAnsiTheme="majorBidi" w:cstheme="majorBidi"/>
          <w:color w:val="000000"/>
          <w:lang w:val="en-GB"/>
        </w:rPr>
        <w:t xml:space="preserve">the ways for spreading initiatives, proposals, </w:t>
      </w:r>
      <w:r w:rsidR="00810C34" w:rsidRPr="00AD748E">
        <w:rPr>
          <w:rFonts w:asciiTheme="majorBidi" w:hAnsiTheme="majorBidi" w:cstheme="majorBidi"/>
          <w:color w:val="000000"/>
          <w:lang w:val="en-GB"/>
        </w:rPr>
        <w:t>opinions and adhering</w:t>
      </w:r>
      <w:r w:rsidR="007D348E" w:rsidRPr="00AD748E">
        <w:rPr>
          <w:rFonts w:asciiTheme="majorBidi" w:hAnsiTheme="majorBidi" w:cstheme="majorBidi"/>
          <w:color w:val="000000"/>
          <w:lang w:val="en-GB"/>
        </w:rPr>
        <w:t xml:space="preserve"> to national campaigns are the</w:t>
      </w:r>
      <w:r w:rsidR="00D93B8B" w:rsidRPr="00AD748E">
        <w:rPr>
          <w:rFonts w:asciiTheme="majorBidi" w:hAnsiTheme="majorBidi" w:cstheme="majorBidi"/>
          <w:color w:val="000000"/>
          <w:lang w:val="en-GB"/>
        </w:rPr>
        <w:t xml:space="preserve"> web and social networks.</w:t>
      </w:r>
      <w:r w:rsidR="00810C34" w:rsidRPr="00AD748E">
        <w:rPr>
          <w:rFonts w:asciiTheme="majorBidi" w:hAnsiTheme="majorBidi" w:cstheme="majorBidi"/>
          <w:color w:val="000000"/>
          <w:lang w:val="en-GB"/>
        </w:rPr>
        <w:t xml:space="preserve"> Apart from some positive associative realities, </w:t>
      </w:r>
      <w:r w:rsidRPr="00AD748E">
        <w:rPr>
          <w:rFonts w:asciiTheme="majorBidi" w:hAnsiTheme="majorBidi" w:cstheme="majorBidi"/>
          <w:color w:val="000000"/>
          <w:lang w:val="en-GB"/>
        </w:rPr>
        <w:t xml:space="preserve">the nature of Italian </w:t>
      </w:r>
      <w:r w:rsidR="00810C34" w:rsidRPr="00AD748E">
        <w:rPr>
          <w:rFonts w:asciiTheme="majorBidi" w:hAnsiTheme="majorBidi" w:cstheme="majorBidi"/>
          <w:color w:val="000000"/>
          <w:lang w:val="en-GB"/>
        </w:rPr>
        <w:t xml:space="preserve">civil society </w:t>
      </w:r>
      <w:r w:rsidRPr="00AD748E">
        <w:rPr>
          <w:rFonts w:asciiTheme="majorBidi" w:hAnsiTheme="majorBidi" w:cstheme="majorBidi"/>
          <w:color w:val="000000"/>
          <w:lang w:val="en-GB"/>
        </w:rPr>
        <w:t xml:space="preserve">is </w:t>
      </w:r>
      <w:r w:rsidR="007D348E" w:rsidRPr="00AD748E">
        <w:rPr>
          <w:rFonts w:asciiTheme="majorBidi" w:hAnsiTheme="majorBidi" w:cstheme="majorBidi"/>
          <w:color w:val="000000"/>
          <w:lang w:val="en-GB"/>
        </w:rPr>
        <w:t xml:space="preserve">still </w:t>
      </w:r>
      <w:r w:rsidRPr="00AD748E">
        <w:rPr>
          <w:rFonts w:asciiTheme="majorBidi" w:hAnsiTheme="majorBidi" w:cstheme="majorBidi"/>
          <w:color w:val="000000"/>
          <w:lang w:val="en-GB"/>
        </w:rPr>
        <w:t xml:space="preserve">fragmentary, bound to the territory and less accustomed, until few years ago, to the private fund-raising systems. Moreover its weakness lies in its limited ability to influence the attitudes and values of Italian society. Among the deficits we can include: low political impact, which research confirms to be far behind social impact; limitations in the international links to face the effects of globalisation; insufficient commitment to emerging problems in Italy such as social mobility and the rules of law; the lack of inclusion and management of diversity, which includes insufficient attention to the situation of immigrants and the potential for development of their citizenship through </w:t>
      </w:r>
      <w:r w:rsidR="00E16B4A" w:rsidRPr="00AD748E">
        <w:rPr>
          <w:rFonts w:asciiTheme="majorBidi" w:hAnsiTheme="majorBidi" w:cstheme="majorBidi"/>
          <w:color w:val="000000"/>
          <w:lang w:val="en-GB"/>
        </w:rPr>
        <w:t xml:space="preserve">the </w:t>
      </w:r>
      <w:r w:rsidRPr="00AD748E">
        <w:rPr>
          <w:rFonts w:asciiTheme="majorBidi" w:hAnsiTheme="majorBidi" w:cstheme="majorBidi"/>
          <w:color w:val="000000"/>
          <w:lang w:val="en-GB"/>
        </w:rPr>
        <w:t>participation in CSOs.</w:t>
      </w:r>
    </w:p>
    <w:p w:rsidR="00AD748E" w:rsidRDefault="00AD748E" w:rsidP="00AD748E">
      <w:pPr>
        <w:pStyle w:val="Title"/>
        <w:spacing w:after="120"/>
        <w:jc w:val="both"/>
        <w:rPr>
          <w:rFonts w:asciiTheme="majorBidi" w:hAnsiTheme="majorBidi"/>
          <w:b/>
          <w:bCs/>
          <w:sz w:val="28"/>
          <w:szCs w:val="28"/>
        </w:rPr>
      </w:pPr>
    </w:p>
    <w:p w:rsidR="00AD748E" w:rsidRDefault="00AD748E" w:rsidP="00AD748E">
      <w:pPr>
        <w:pStyle w:val="Title"/>
        <w:spacing w:after="120"/>
        <w:jc w:val="both"/>
        <w:rPr>
          <w:rFonts w:asciiTheme="majorBidi" w:hAnsiTheme="majorBidi"/>
          <w:b/>
          <w:bCs/>
          <w:sz w:val="28"/>
          <w:szCs w:val="28"/>
        </w:rPr>
      </w:pPr>
    </w:p>
    <w:p w:rsidR="00AD748E" w:rsidRDefault="00AD748E" w:rsidP="00AD748E">
      <w:pPr>
        <w:pStyle w:val="Title"/>
        <w:spacing w:after="120"/>
        <w:jc w:val="both"/>
        <w:rPr>
          <w:rFonts w:asciiTheme="majorBidi" w:hAnsiTheme="majorBidi"/>
          <w:b/>
          <w:bCs/>
          <w:sz w:val="28"/>
          <w:szCs w:val="28"/>
        </w:rPr>
      </w:pPr>
    </w:p>
    <w:p w:rsidR="00B36D27" w:rsidRPr="00AD748E" w:rsidRDefault="00AD748E" w:rsidP="00AD748E">
      <w:pPr>
        <w:pStyle w:val="Title"/>
        <w:spacing w:after="120"/>
        <w:jc w:val="both"/>
        <w:rPr>
          <w:rFonts w:asciiTheme="majorBidi" w:hAnsiTheme="majorBidi"/>
          <w:b/>
          <w:bCs/>
          <w:sz w:val="28"/>
          <w:szCs w:val="28"/>
        </w:rPr>
      </w:pPr>
      <w:r>
        <w:rPr>
          <w:rFonts w:asciiTheme="majorBidi" w:hAnsiTheme="majorBidi"/>
          <w:b/>
          <w:bCs/>
          <w:sz w:val="28"/>
          <w:szCs w:val="28"/>
        </w:rPr>
        <w:t>Resources:</w:t>
      </w:r>
    </w:p>
    <w:p w:rsidR="00B36D27" w:rsidRPr="00AD748E" w:rsidRDefault="00F51BF4" w:rsidP="00AD748E">
      <w:pPr>
        <w:pStyle w:val="ListParagraph"/>
        <w:numPr>
          <w:ilvl w:val="0"/>
          <w:numId w:val="4"/>
        </w:numPr>
        <w:spacing w:after="0" w:line="240" w:lineRule="auto"/>
        <w:rPr>
          <w:rFonts w:asciiTheme="majorBidi" w:hAnsiTheme="majorBidi" w:cstheme="majorBidi"/>
          <w:sz w:val="24"/>
          <w:szCs w:val="24"/>
        </w:rPr>
      </w:pPr>
      <w:hyperlink r:id="rId7" w:anchor="&amp;panel1-1" w:history="1">
        <w:r w:rsidR="00AD748E" w:rsidRPr="00AD748E">
          <w:rPr>
            <w:rStyle w:val="Hyperlink"/>
            <w:rFonts w:asciiTheme="majorBidi" w:hAnsiTheme="majorBidi" w:cstheme="majorBidi"/>
            <w:sz w:val="24"/>
            <w:szCs w:val="24"/>
          </w:rPr>
          <w:t>http</w:t>
        </w:r>
        <w:r w:rsidR="00B36D27" w:rsidRPr="00AD748E">
          <w:rPr>
            <w:rStyle w:val="Hyperlink"/>
            <w:rFonts w:asciiTheme="majorBidi" w:hAnsiTheme="majorBidi" w:cstheme="majorBidi"/>
            <w:sz w:val="24"/>
            <w:szCs w:val="24"/>
          </w:rPr>
          <w:t>://www.beniculturali.it/mibac/export/</w:t>
        </w:r>
        <w:r w:rsidR="00AD748E" w:rsidRPr="00AD748E">
          <w:rPr>
            <w:rStyle w:val="Hyperlink"/>
            <w:rFonts w:asciiTheme="majorBidi" w:hAnsiTheme="majorBidi" w:cstheme="majorBidi"/>
            <w:sz w:val="24"/>
            <w:szCs w:val="24"/>
          </w:rPr>
          <w:t>mibac</w:t>
        </w:r>
        <w:r w:rsidR="00B36D27" w:rsidRPr="00AD748E">
          <w:rPr>
            <w:rStyle w:val="Hyperlink"/>
            <w:rFonts w:asciiTheme="majorBidi" w:hAnsiTheme="majorBidi" w:cstheme="majorBidi"/>
            <w:sz w:val="24"/>
            <w:szCs w:val="24"/>
          </w:rPr>
          <w:t>/index.html#&amp;panel1-1</w:t>
        </w:r>
      </w:hyperlink>
    </w:p>
    <w:p w:rsidR="00B36D27" w:rsidRPr="00AD748E" w:rsidRDefault="00F51BF4" w:rsidP="00AD748E">
      <w:pPr>
        <w:pStyle w:val="ListParagraph"/>
        <w:numPr>
          <w:ilvl w:val="0"/>
          <w:numId w:val="4"/>
        </w:numPr>
        <w:spacing w:after="0" w:line="240" w:lineRule="auto"/>
        <w:rPr>
          <w:rFonts w:asciiTheme="majorBidi" w:hAnsiTheme="majorBidi" w:cstheme="majorBidi"/>
          <w:sz w:val="24"/>
          <w:szCs w:val="24"/>
        </w:rPr>
      </w:pPr>
      <w:hyperlink r:id="rId8" w:history="1">
        <w:r w:rsidR="00AD748E" w:rsidRPr="00AD748E">
          <w:rPr>
            <w:rStyle w:val="Hyperlink"/>
            <w:rFonts w:asciiTheme="majorBidi" w:hAnsiTheme="majorBidi" w:cstheme="majorBidi"/>
            <w:sz w:val="24"/>
            <w:szCs w:val="24"/>
          </w:rPr>
          <w:t>http</w:t>
        </w:r>
        <w:r w:rsidR="00B36D27" w:rsidRPr="00AD748E">
          <w:rPr>
            <w:rStyle w:val="Hyperlink"/>
            <w:rFonts w:asciiTheme="majorBidi" w:hAnsiTheme="majorBidi" w:cstheme="majorBidi"/>
            <w:sz w:val="24"/>
            <w:szCs w:val="24"/>
          </w:rPr>
          <w:t>://www.integrazionemigranti.gov.it/Documenti-e-ricerche/FROM_BENEFICIARIES_TO_ACTORS.pdf</w:t>
        </w:r>
      </w:hyperlink>
    </w:p>
    <w:p w:rsidR="003A02DE" w:rsidRPr="00AD748E" w:rsidRDefault="00F51BF4" w:rsidP="00AD748E">
      <w:pPr>
        <w:pStyle w:val="ListParagraph"/>
        <w:numPr>
          <w:ilvl w:val="0"/>
          <w:numId w:val="4"/>
        </w:numPr>
        <w:spacing w:after="0" w:line="240" w:lineRule="auto"/>
        <w:rPr>
          <w:rFonts w:asciiTheme="majorBidi" w:hAnsiTheme="majorBidi" w:cstheme="majorBidi"/>
          <w:sz w:val="24"/>
          <w:szCs w:val="24"/>
        </w:rPr>
      </w:pPr>
      <w:hyperlink r:id="rId9" w:history="1">
        <w:r w:rsidR="00AD748E" w:rsidRPr="00AD748E">
          <w:rPr>
            <w:rStyle w:val="Hyperlink"/>
            <w:rFonts w:asciiTheme="majorBidi" w:hAnsiTheme="majorBidi" w:cstheme="majorBidi"/>
            <w:sz w:val="24"/>
            <w:szCs w:val="24"/>
          </w:rPr>
          <w:t>http</w:t>
        </w:r>
        <w:r w:rsidR="00B36D27" w:rsidRPr="00AD748E">
          <w:rPr>
            <w:rStyle w:val="Hyperlink"/>
            <w:rFonts w:asciiTheme="majorBidi" w:hAnsiTheme="majorBidi" w:cstheme="majorBidi"/>
            <w:sz w:val="24"/>
            <w:szCs w:val="24"/>
          </w:rPr>
          <w:t>://www.mondinsieme.org</w:t>
        </w:r>
      </w:hyperlink>
      <w:r w:rsidR="00B36D27" w:rsidRPr="00AD748E">
        <w:rPr>
          <w:rFonts w:asciiTheme="majorBidi" w:hAnsiTheme="majorBidi" w:cstheme="majorBidi"/>
          <w:sz w:val="24"/>
          <w:szCs w:val="24"/>
        </w:rPr>
        <w:t xml:space="preserve"> </w:t>
      </w:r>
    </w:p>
    <w:p w:rsidR="003A02DE" w:rsidRPr="00AD748E" w:rsidRDefault="00F51BF4" w:rsidP="00AD748E">
      <w:pPr>
        <w:pStyle w:val="ListParagraph"/>
        <w:numPr>
          <w:ilvl w:val="0"/>
          <w:numId w:val="4"/>
        </w:numPr>
        <w:spacing w:after="0" w:line="240" w:lineRule="auto"/>
        <w:rPr>
          <w:rFonts w:asciiTheme="majorBidi" w:hAnsiTheme="majorBidi" w:cstheme="majorBidi"/>
          <w:sz w:val="24"/>
          <w:szCs w:val="24"/>
        </w:rPr>
      </w:pPr>
      <w:hyperlink r:id="rId10" w:history="1">
        <w:r w:rsidR="00AD748E" w:rsidRPr="00AD748E">
          <w:rPr>
            <w:rStyle w:val="Hyperlink"/>
            <w:rFonts w:asciiTheme="majorBidi" w:hAnsiTheme="majorBidi" w:cstheme="majorBidi"/>
            <w:sz w:val="24"/>
            <w:szCs w:val="24"/>
          </w:rPr>
          <w:t>http</w:t>
        </w:r>
        <w:r w:rsidR="003A02DE" w:rsidRPr="00AD748E">
          <w:rPr>
            <w:rStyle w:val="Hyperlink"/>
            <w:rFonts w:asciiTheme="majorBidi" w:hAnsiTheme="majorBidi" w:cstheme="majorBidi"/>
            <w:sz w:val="24"/>
            <w:szCs w:val="24"/>
          </w:rPr>
          <w:t>://www.istruzione.it/</w:t>
        </w:r>
      </w:hyperlink>
    </w:p>
    <w:p w:rsidR="00B36D27" w:rsidRPr="00AD748E" w:rsidRDefault="00F51BF4" w:rsidP="00AD748E">
      <w:pPr>
        <w:pStyle w:val="ListParagraph"/>
        <w:numPr>
          <w:ilvl w:val="0"/>
          <w:numId w:val="4"/>
        </w:numPr>
        <w:spacing w:after="0" w:line="240" w:lineRule="auto"/>
        <w:rPr>
          <w:rFonts w:asciiTheme="majorBidi" w:hAnsiTheme="majorBidi" w:cstheme="majorBidi"/>
          <w:sz w:val="24"/>
          <w:szCs w:val="24"/>
        </w:rPr>
      </w:pPr>
      <w:hyperlink r:id="rId11" w:history="1">
        <w:r w:rsidR="00AD748E" w:rsidRPr="00AD748E">
          <w:rPr>
            <w:rStyle w:val="Hyperlink"/>
            <w:rFonts w:asciiTheme="majorBidi" w:hAnsiTheme="majorBidi" w:cstheme="majorBidi"/>
            <w:sz w:val="24"/>
            <w:szCs w:val="24"/>
          </w:rPr>
          <w:t>http</w:t>
        </w:r>
        <w:r w:rsidR="003A02DE" w:rsidRPr="00AD748E">
          <w:rPr>
            <w:rStyle w:val="Hyperlink"/>
            <w:rFonts w:asciiTheme="majorBidi" w:hAnsiTheme="majorBidi" w:cstheme="majorBidi"/>
            <w:sz w:val="24"/>
            <w:szCs w:val="24"/>
          </w:rPr>
          <w:t>://dati.istruzione.it/espscu/index.html?</w:t>
        </w:r>
        <w:r w:rsidR="00AD748E" w:rsidRPr="00AD748E">
          <w:rPr>
            <w:rStyle w:val="Hyperlink"/>
            <w:rFonts w:asciiTheme="majorBidi" w:hAnsiTheme="majorBidi" w:cstheme="majorBidi"/>
            <w:sz w:val="24"/>
            <w:szCs w:val="24"/>
          </w:rPr>
          <w:t>Area</w:t>
        </w:r>
        <w:r w:rsidR="003A02DE" w:rsidRPr="00AD748E">
          <w:rPr>
            <w:rStyle w:val="Hyperlink"/>
            <w:rFonts w:asciiTheme="majorBidi" w:hAnsiTheme="majorBidi" w:cstheme="majorBidi"/>
            <w:sz w:val="24"/>
            <w:szCs w:val="24"/>
          </w:rPr>
          <w:t>=</w:t>
        </w:r>
        <w:r w:rsidR="00AD748E" w:rsidRPr="00AD748E">
          <w:rPr>
            <w:rStyle w:val="Hyperlink"/>
            <w:rFonts w:asciiTheme="majorBidi" w:hAnsiTheme="majorBidi" w:cstheme="majorBidi"/>
            <w:sz w:val="24"/>
            <w:szCs w:val="24"/>
          </w:rPr>
          <w:t>anagstu</w:t>
        </w:r>
      </w:hyperlink>
    </w:p>
    <w:bookmarkStart w:id="0" w:name="_GoBack"/>
    <w:p w:rsidR="003A02DE" w:rsidRPr="00AD748E" w:rsidRDefault="00AD748E" w:rsidP="00AD748E">
      <w:pPr>
        <w:pStyle w:val="ListParagraph"/>
        <w:numPr>
          <w:ilvl w:val="0"/>
          <w:numId w:val="4"/>
        </w:numPr>
        <w:spacing w:after="0" w:line="240" w:lineRule="auto"/>
        <w:rPr>
          <w:rFonts w:asciiTheme="majorBidi" w:hAnsiTheme="majorBidi" w:cstheme="majorBidi"/>
          <w:sz w:val="24"/>
          <w:szCs w:val="24"/>
        </w:rPr>
      </w:pPr>
      <w:r w:rsidRPr="00AD748E">
        <w:rPr>
          <w:rFonts w:asciiTheme="majorBidi" w:hAnsiTheme="majorBidi" w:cstheme="majorBidi"/>
          <w:sz w:val="24"/>
          <w:szCs w:val="24"/>
        </w:rPr>
        <w:fldChar w:fldCharType="begin"/>
      </w:r>
      <w:r w:rsidRPr="00AD748E">
        <w:rPr>
          <w:rFonts w:asciiTheme="majorBidi" w:hAnsiTheme="majorBidi" w:cstheme="majorBidi"/>
          <w:sz w:val="24"/>
          <w:szCs w:val="24"/>
        </w:rPr>
        <w:instrText xml:space="preserve"> HYPERLINK "http://www.archivio.formazione.unimib.it/Default.asp?Idpagine=724&amp;funzione=scheda_materiale&amp;ins=2507&amp;doc=mate" </w:instrText>
      </w:r>
      <w:r w:rsidRPr="00AD748E">
        <w:rPr>
          <w:rFonts w:asciiTheme="majorBidi" w:hAnsiTheme="majorBidi" w:cstheme="majorBidi"/>
          <w:sz w:val="24"/>
          <w:szCs w:val="24"/>
        </w:rPr>
        <w:fldChar w:fldCharType="separate"/>
      </w:r>
      <w:r w:rsidRPr="00AD748E">
        <w:rPr>
          <w:rStyle w:val="Hyperlink"/>
          <w:rFonts w:asciiTheme="majorBidi" w:hAnsiTheme="majorBidi" w:cstheme="majorBidi"/>
          <w:sz w:val="24"/>
          <w:szCs w:val="24"/>
        </w:rPr>
        <w:t>http</w:t>
      </w:r>
      <w:r w:rsidR="003A02DE" w:rsidRPr="00AD748E">
        <w:rPr>
          <w:rStyle w:val="Hyperlink"/>
          <w:rFonts w:asciiTheme="majorBidi" w:hAnsiTheme="majorBidi" w:cstheme="majorBidi"/>
          <w:sz w:val="24"/>
          <w:szCs w:val="24"/>
        </w:rPr>
        <w:t>://www.archivio.formazione.unimib.it/Default.asp?</w:t>
      </w:r>
      <w:r w:rsidRPr="00AD748E">
        <w:rPr>
          <w:rStyle w:val="Hyperlink"/>
          <w:rFonts w:asciiTheme="majorBidi" w:hAnsiTheme="majorBidi" w:cstheme="majorBidi"/>
          <w:sz w:val="24"/>
          <w:szCs w:val="24"/>
        </w:rPr>
        <w:t>Idpagine</w:t>
      </w:r>
      <w:r w:rsidR="003A02DE" w:rsidRPr="00AD748E">
        <w:rPr>
          <w:rStyle w:val="Hyperlink"/>
          <w:rFonts w:asciiTheme="majorBidi" w:hAnsiTheme="majorBidi" w:cstheme="majorBidi"/>
          <w:sz w:val="24"/>
          <w:szCs w:val="24"/>
        </w:rPr>
        <w:t>=724&amp;funzione=scheda_materiale&amp;ins=2507&amp;doc=mate</w:t>
      </w:r>
      <w:r w:rsidRPr="00AD748E">
        <w:rPr>
          <w:rFonts w:asciiTheme="majorBidi" w:hAnsiTheme="majorBidi" w:cstheme="majorBidi"/>
          <w:sz w:val="24"/>
          <w:szCs w:val="24"/>
        </w:rPr>
        <w:fldChar w:fldCharType="end"/>
      </w:r>
    </w:p>
    <w:bookmarkEnd w:id="0"/>
    <w:p w:rsidR="003A02DE" w:rsidRPr="00AD748E" w:rsidRDefault="00F51BF4" w:rsidP="00AD748E">
      <w:pPr>
        <w:pStyle w:val="ListParagraph"/>
        <w:numPr>
          <w:ilvl w:val="0"/>
          <w:numId w:val="4"/>
        </w:numPr>
        <w:spacing w:after="0" w:line="240" w:lineRule="auto"/>
        <w:rPr>
          <w:rFonts w:asciiTheme="majorBidi" w:hAnsiTheme="majorBidi" w:cstheme="majorBidi"/>
          <w:sz w:val="24"/>
          <w:szCs w:val="24"/>
        </w:rPr>
      </w:pPr>
      <w:r w:rsidRPr="00AD748E">
        <w:rPr>
          <w:rFonts w:asciiTheme="majorBidi" w:hAnsiTheme="majorBidi" w:cstheme="majorBidi"/>
          <w:sz w:val="24"/>
          <w:szCs w:val="24"/>
        </w:rPr>
        <w:fldChar w:fldCharType="begin"/>
      </w:r>
      <w:r w:rsidR="003A02DE" w:rsidRPr="00AD748E">
        <w:rPr>
          <w:rFonts w:asciiTheme="majorBidi" w:hAnsiTheme="majorBidi" w:cstheme="majorBidi"/>
          <w:sz w:val="24"/>
          <w:szCs w:val="24"/>
        </w:rPr>
        <w:instrText xml:space="preserve"> HYPERLINK "http://www.serviziocivile.gov.it/" </w:instrText>
      </w:r>
      <w:r w:rsidRPr="00AD748E">
        <w:rPr>
          <w:rFonts w:asciiTheme="majorBidi" w:hAnsiTheme="majorBidi" w:cstheme="majorBidi"/>
          <w:sz w:val="24"/>
          <w:szCs w:val="24"/>
        </w:rPr>
        <w:fldChar w:fldCharType="separate"/>
      </w:r>
      <w:r w:rsidR="00AD748E" w:rsidRPr="00AD748E">
        <w:rPr>
          <w:rStyle w:val="Hyperlink"/>
          <w:rFonts w:asciiTheme="majorBidi" w:hAnsiTheme="majorBidi" w:cstheme="majorBidi"/>
          <w:sz w:val="24"/>
          <w:szCs w:val="24"/>
        </w:rPr>
        <w:t>http</w:t>
      </w:r>
      <w:r w:rsidR="003A02DE" w:rsidRPr="00AD748E">
        <w:rPr>
          <w:rStyle w:val="Hyperlink"/>
          <w:rFonts w:asciiTheme="majorBidi" w:hAnsiTheme="majorBidi" w:cstheme="majorBidi"/>
          <w:sz w:val="24"/>
          <w:szCs w:val="24"/>
        </w:rPr>
        <w:t>://www.serviziocivile.gov.it/</w:t>
      </w:r>
      <w:r w:rsidRPr="00AD748E">
        <w:rPr>
          <w:rFonts w:asciiTheme="majorBidi" w:hAnsiTheme="majorBidi" w:cstheme="majorBidi"/>
          <w:sz w:val="24"/>
          <w:szCs w:val="24"/>
        </w:rPr>
        <w:fldChar w:fldCharType="end"/>
      </w:r>
    </w:p>
    <w:p w:rsidR="003A02DE" w:rsidRPr="00AD748E" w:rsidRDefault="003A02DE" w:rsidP="00AD748E">
      <w:pPr>
        <w:spacing w:after="120" w:line="240" w:lineRule="auto"/>
        <w:jc w:val="both"/>
        <w:rPr>
          <w:rFonts w:asciiTheme="majorBidi" w:hAnsiTheme="majorBidi" w:cstheme="majorBidi"/>
          <w:sz w:val="24"/>
          <w:szCs w:val="24"/>
          <w:lang w:val="en-US" w:bidi="en-US"/>
        </w:rPr>
      </w:pPr>
    </w:p>
    <w:p w:rsidR="003A02DE" w:rsidRPr="00AD748E" w:rsidRDefault="003A02DE" w:rsidP="00AD748E">
      <w:pPr>
        <w:spacing w:after="120" w:line="240" w:lineRule="auto"/>
        <w:jc w:val="both"/>
        <w:rPr>
          <w:rFonts w:asciiTheme="majorBidi" w:hAnsiTheme="majorBidi" w:cstheme="majorBidi"/>
          <w:sz w:val="24"/>
          <w:szCs w:val="24"/>
          <w:lang w:val="en-US" w:bidi="en-US"/>
        </w:rPr>
      </w:pPr>
    </w:p>
    <w:p w:rsidR="003A02DE" w:rsidRPr="00AD748E" w:rsidRDefault="003A02DE" w:rsidP="00AD748E">
      <w:pPr>
        <w:spacing w:after="120" w:line="240" w:lineRule="auto"/>
        <w:jc w:val="both"/>
        <w:rPr>
          <w:rFonts w:asciiTheme="majorBidi" w:hAnsiTheme="majorBidi" w:cstheme="majorBidi"/>
          <w:sz w:val="24"/>
          <w:szCs w:val="24"/>
          <w:lang w:val="en-US" w:bidi="en-US"/>
        </w:rPr>
      </w:pPr>
    </w:p>
    <w:p w:rsidR="003A02DE" w:rsidRPr="00AD748E" w:rsidRDefault="003A02DE" w:rsidP="00AD748E">
      <w:pPr>
        <w:spacing w:after="120" w:line="240" w:lineRule="auto"/>
        <w:jc w:val="both"/>
        <w:rPr>
          <w:rFonts w:asciiTheme="majorBidi" w:hAnsiTheme="majorBidi" w:cstheme="majorBidi"/>
          <w:sz w:val="24"/>
          <w:szCs w:val="24"/>
          <w:lang w:val="en-US" w:bidi="en-US"/>
        </w:rPr>
      </w:pPr>
    </w:p>
    <w:sectPr w:rsidR="003A02DE" w:rsidRPr="00AD748E" w:rsidSect="00F51BF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64" w:rsidRDefault="00C44C64" w:rsidP="00AD748E">
      <w:pPr>
        <w:spacing w:after="0" w:line="240" w:lineRule="auto"/>
      </w:pPr>
      <w:r>
        <w:separator/>
      </w:r>
    </w:p>
  </w:endnote>
  <w:endnote w:type="continuationSeparator" w:id="0">
    <w:p w:rsidR="00C44C64" w:rsidRDefault="00C44C64" w:rsidP="00AD7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64" w:rsidRDefault="00C44C64" w:rsidP="00AD748E">
      <w:pPr>
        <w:spacing w:after="0" w:line="240" w:lineRule="auto"/>
      </w:pPr>
      <w:r>
        <w:separator/>
      </w:r>
    </w:p>
  </w:footnote>
  <w:footnote w:type="continuationSeparator" w:id="0">
    <w:p w:rsidR="00C44C64" w:rsidRDefault="00C44C64" w:rsidP="00AD7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735C8"/>
    <w:multiLevelType w:val="hybridMultilevel"/>
    <w:tmpl w:val="F07A01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4E40359D"/>
    <w:multiLevelType w:val="hybridMultilevel"/>
    <w:tmpl w:val="EBBE9BD0"/>
    <w:lvl w:ilvl="0" w:tplc="5B6C9EB6">
      <w:numFmt w:val="bullet"/>
      <w:lvlText w:val="-"/>
      <w:lvlJc w:val="left"/>
      <w:pPr>
        <w:ind w:left="36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785272"/>
    <w:multiLevelType w:val="hybridMultilevel"/>
    <w:tmpl w:val="595C92F8"/>
    <w:lvl w:ilvl="0" w:tplc="5B6C9EB6">
      <w:numFmt w:val="bullet"/>
      <w:lvlText w:val="-"/>
      <w:lvlJc w:val="left"/>
      <w:pPr>
        <w:ind w:left="36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BB08E2"/>
    <w:multiLevelType w:val="hybridMultilevel"/>
    <w:tmpl w:val="DF2A1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976F0D"/>
    <w:rsid w:val="00000160"/>
    <w:rsid w:val="000024DE"/>
    <w:rsid w:val="00066208"/>
    <w:rsid w:val="000809DF"/>
    <w:rsid w:val="00094D0F"/>
    <w:rsid w:val="001477C2"/>
    <w:rsid w:val="0015727A"/>
    <w:rsid w:val="00195FA6"/>
    <w:rsid w:val="001F2E0A"/>
    <w:rsid w:val="0023539B"/>
    <w:rsid w:val="00250BE4"/>
    <w:rsid w:val="00263FF9"/>
    <w:rsid w:val="00296EB3"/>
    <w:rsid w:val="002F6484"/>
    <w:rsid w:val="003169A5"/>
    <w:rsid w:val="003233E8"/>
    <w:rsid w:val="0036270C"/>
    <w:rsid w:val="00395AB8"/>
    <w:rsid w:val="003A02DE"/>
    <w:rsid w:val="003F76F4"/>
    <w:rsid w:val="00464612"/>
    <w:rsid w:val="00532316"/>
    <w:rsid w:val="005531B5"/>
    <w:rsid w:val="00556B90"/>
    <w:rsid w:val="00567C82"/>
    <w:rsid w:val="0057439E"/>
    <w:rsid w:val="00590A94"/>
    <w:rsid w:val="005A7FB7"/>
    <w:rsid w:val="006405F6"/>
    <w:rsid w:val="006735CF"/>
    <w:rsid w:val="00681015"/>
    <w:rsid w:val="00695CFA"/>
    <w:rsid w:val="006C2ABE"/>
    <w:rsid w:val="006D7D66"/>
    <w:rsid w:val="00723DC4"/>
    <w:rsid w:val="00724377"/>
    <w:rsid w:val="00744899"/>
    <w:rsid w:val="00754004"/>
    <w:rsid w:val="007D348E"/>
    <w:rsid w:val="007E6571"/>
    <w:rsid w:val="00810C34"/>
    <w:rsid w:val="00842CBD"/>
    <w:rsid w:val="00880A48"/>
    <w:rsid w:val="008D15BA"/>
    <w:rsid w:val="00945B05"/>
    <w:rsid w:val="00976F0D"/>
    <w:rsid w:val="00980194"/>
    <w:rsid w:val="009C05ED"/>
    <w:rsid w:val="00A46E26"/>
    <w:rsid w:val="00A474AA"/>
    <w:rsid w:val="00AA6860"/>
    <w:rsid w:val="00AD25D2"/>
    <w:rsid w:val="00AD748E"/>
    <w:rsid w:val="00B148E5"/>
    <w:rsid w:val="00B36D27"/>
    <w:rsid w:val="00B70686"/>
    <w:rsid w:val="00B742B2"/>
    <w:rsid w:val="00C40D06"/>
    <w:rsid w:val="00C44C64"/>
    <w:rsid w:val="00C54345"/>
    <w:rsid w:val="00CB385C"/>
    <w:rsid w:val="00CC37B3"/>
    <w:rsid w:val="00CC6A75"/>
    <w:rsid w:val="00CE6822"/>
    <w:rsid w:val="00D62713"/>
    <w:rsid w:val="00D93B8B"/>
    <w:rsid w:val="00DA021D"/>
    <w:rsid w:val="00DF3277"/>
    <w:rsid w:val="00E16B4A"/>
    <w:rsid w:val="00E95863"/>
    <w:rsid w:val="00EC15D1"/>
    <w:rsid w:val="00EC39A6"/>
    <w:rsid w:val="00ED6A28"/>
    <w:rsid w:val="00F51BF4"/>
    <w:rsid w:val="00F81AD2"/>
    <w:rsid w:val="00F91F02"/>
  </w:rsids>
  <m:mathPr>
    <m:mathFont m:val="Cambria Math"/>
    <m:brkBin m:val="before"/>
    <m:brkBinSub m:val="--"/>
    <m:smallFrac m:val="off"/>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F4"/>
  </w:style>
  <w:style w:type="paragraph" w:styleId="Heading1">
    <w:name w:val="heading 1"/>
    <w:basedOn w:val="Normal"/>
    <w:next w:val="Normal"/>
    <w:link w:val="Heading1Char"/>
    <w:uiPriority w:val="9"/>
    <w:qFormat/>
    <w:rsid w:val="00556B9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0BE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StrongEmphasis">
    <w:name w:val="Strong Emphasis"/>
    <w:rsid w:val="00250BE4"/>
    <w:rPr>
      <w:b/>
      <w:bCs/>
    </w:rPr>
  </w:style>
  <w:style w:type="paragraph" w:styleId="Subtitle">
    <w:name w:val="Subtitle"/>
    <w:basedOn w:val="Normal"/>
    <w:next w:val="Normal"/>
    <w:link w:val="SubtitleChar"/>
    <w:uiPriority w:val="11"/>
    <w:qFormat/>
    <w:rsid w:val="00250BE4"/>
    <w:pPr>
      <w:widowControl w:val="0"/>
      <w:numPr>
        <w:ilvl w:val="1"/>
      </w:numPr>
      <w:suppressAutoHyphens/>
      <w:autoSpaceDN w:val="0"/>
      <w:spacing w:line="240" w:lineRule="auto"/>
      <w:textAlignment w:val="baseline"/>
    </w:pPr>
    <w:rPr>
      <w:rFonts w:eastAsiaTheme="minorEastAsia"/>
      <w:color w:val="5A5A5A" w:themeColor="text1" w:themeTint="A5"/>
      <w:spacing w:val="15"/>
      <w:kern w:val="3"/>
      <w:lang w:val="en-US" w:bidi="en-US"/>
    </w:rPr>
  </w:style>
  <w:style w:type="character" w:customStyle="1" w:styleId="SubtitleChar">
    <w:name w:val="Subtitle Char"/>
    <w:basedOn w:val="DefaultParagraphFont"/>
    <w:link w:val="Subtitle"/>
    <w:uiPriority w:val="11"/>
    <w:rsid w:val="00250BE4"/>
    <w:rPr>
      <w:rFonts w:eastAsiaTheme="minorEastAsia"/>
      <w:color w:val="5A5A5A" w:themeColor="text1" w:themeTint="A5"/>
      <w:spacing w:val="15"/>
      <w:kern w:val="3"/>
      <w:lang w:val="en-US" w:bidi="en-US"/>
    </w:rPr>
  </w:style>
  <w:style w:type="paragraph" w:styleId="Title">
    <w:name w:val="Title"/>
    <w:basedOn w:val="Normal"/>
    <w:next w:val="Normal"/>
    <w:link w:val="TitleChar"/>
    <w:uiPriority w:val="10"/>
    <w:qFormat/>
    <w:rsid w:val="00250BE4"/>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lang w:val="en-US" w:bidi="en-US"/>
    </w:rPr>
  </w:style>
  <w:style w:type="character" w:customStyle="1" w:styleId="TitleChar">
    <w:name w:val="Title Char"/>
    <w:basedOn w:val="DefaultParagraphFont"/>
    <w:link w:val="Title"/>
    <w:uiPriority w:val="10"/>
    <w:rsid w:val="00250BE4"/>
    <w:rPr>
      <w:rFonts w:asciiTheme="majorHAnsi" w:eastAsiaTheme="majorEastAsia" w:hAnsiTheme="majorHAnsi" w:cstheme="majorBidi"/>
      <w:spacing w:val="-10"/>
      <w:kern w:val="28"/>
      <w:sz w:val="56"/>
      <w:szCs w:val="56"/>
      <w:lang w:val="en-US" w:bidi="en-US"/>
    </w:rPr>
  </w:style>
  <w:style w:type="character" w:styleId="Hyperlink">
    <w:name w:val="Hyperlink"/>
    <w:basedOn w:val="DefaultParagraphFont"/>
    <w:uiPriority w:val="99"/>
    <w:unhideWhenUsed/>
    <w:rsid w:val="00B36D27"/>
    <w:rPr>
      <w:color w:val="0563C1" w:themeColor="hyperlink"/>
      <w:u w:val="single"/>
    </w:rPr>
  </w:style>
  <w:style w:type="character" w:customStyle="1" w:styleId="Heading1Char">
    <w:name w:val="Heading 1 Char"/>
    <w:basedOn w:val="DefaultParagraphFont"/>
    <w:link w:val="Heading1"/>
    <w:uiPriority w:val="9"/>
    <w:rsid w:val="00556B90"/>
    <w:rPr>
      <w:rFonts w:asciiTheme="majorHAnsi" w:eastAsiaTheme="majorEastAsia" w:hAnsiTheme="majorHAnsi" w:cstheme="majorBidi"/>
      <w:b/>
      <w:bCs/>
      <w:color w:val="2E74B5" w:themeColor="accent1" w:themeShade="BF"/>
      <w:sz w:val="28"/>
      <w:szCs w:val="28"/>
      <w:lang w:val="et-EE"/>
    </w:rPr>
  </w:style>
  <w:style w:type="paragraph" w:styleId="ListParagraph">
    <w:name w:val="List Paragraph"/>
    <w:basedOn w:val="Normal"/>
    <w:uiPriority w:val="34"/>
    <w:qFormat/>
    <w:rsid w:val="00AD748E"/>
    <w:pPr>
      <w:ind w:left="720"/>
      <w:contextualSpacing/>
    </w:pPr>
  </w:style>
  <w:style w:type="paragraph" w:styleId="Header">
    <w:name w:val="header"/>
    <w:basedOn w:val="Normal"/>
    <w:link w:val="HeaderChar"/>
    <w:uiPriority w:val="99"/>
    <w:semiHidden/>
    <w:unhideWhenUsed/>
    <w:rsid w:val="00AD748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D748E"/>
  </w:style>
  <w:style w:type="paragraph" w:styleId="Footer">
    <w:name w:val="footer"/>
    <w:basedOn w:val="Normal"/>
    <w:link w:val="FooterChar"/>
    <w:uiPriority w:val="99"/>
    <w:semiHidden/>
    <w:unhideWhenUsed/>
    <w:rsid w:val="00AD748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AD74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zionemigranti.gov.it/Documenti-e-ricerche/FROM_BENEFICIARIES_TO_ACTOR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niculturali.it/mibac/export/MiBAC/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i.istruzione.it/espscu/index.html?area=anagStu" TargetMode="External"/><Relationship Id="rId5" Type="http://schemas.openxmlformats.org/officeDocument/2006/relationships/footnotes" Target="footnotes.xml"/><Relationship Id="rId10" Type="http://schemas.openxmlformats.org/officeDocument/2006/relationships/hyperlink" Target="http://www.istruzione.it/" TargetMode="External"/><Relationship Id="rId4" Type="http://schemas.openxmlformats.org/officeDocument/2006/relationships/webSettings" Target="webSettings.xml"/><Relationship Id="rId9" Type="http://schemas.openxmlformats.org/officeDocument/2006/relationships/hyperlink" Target="http://www.mondinsiem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Trimarchi</dc:creator>
  <cp:lastModifiedBy>hp</cp:lastModifiedBy>
  <cp:revision>2</cp:revision>
  <dcterms:created xsi:type="dcterms:W3CDTF">2017-05-27T20:34:00Z</dcterms:created>
  <dcterms:modified xsi:type="dcterms:W3CDTF">2017-05-27T20:34:00Z</dcterms:modified>
</cp:coreProperties>
</file>